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AA6B7" w14:textId="6888B616" w:rsidR="00FB57D1" w:rsidRPr="00955836" w:rsidRDefault="00FB57D1" w:rsidP="00FB57D1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o-MD"/>
        </w:rPr>
      </w:pPr>
      <w:r w:rsidRPr="00955836">
        <w:rPr>
          <w:rFonts w:ascii="Times New Roman" w:hAnsi="Times New Roman" w:cs="Times New Roman"/>
          <w:b/>
          <w:i/>
          <w:lang w:val="ro-MD"/>
        </w:rPr>
        <w:t>Anexa nr</w:t>
      </w:r>
      <w:r w:rsidR="006F0EC6">
        <w:rPr>
          <w:rFonts w:ascii="Times New Roman" w:hAnsi="Times New Roman" w:cs="Times New Roman"/>
          <w:b/>
          <w:i/>
          <w:lang w:val="ro-MD"/>
        </w:rPr>
        <w:t>.5</w:t>
      </w:r>
      <w:r w:rsidRPr="00955836">
        <w:rPr>
          <w:rFonts w:ascii="Times New Roman" w:hAnsi="Times New Roman" w:cs="Times New Roman"/>
          <w:b/>
          <w:i/>
          <w:lang w:val="ro-MD"/>
        </w:rPr>
        <w:t xml:space="preserve"> </w:t>
      </w:r>
    </w:p>
    <w:p w14:paraId="256CD06E" w14:textId="4B6501B9" w:rsidR="00AD08D2" w:rsidRPr="00955836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o-MD"/>
        </w:rPr>
      </w:pPr>
    </w:p>
    <w:p w14:paraId="35E12D1F" w14:textId="2ED91A38" w:rsidR="00AD08D2" w:rsidRPr="00955836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o-MD"/>
        </w:rPr>
      </w:pPr>
    </w:p>
    <w:p w14:paraId="27D5546C" w14:textId="3918E59C" w:rsidR="00AD08D2" w:rsidRPr="00955836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o-MD"/>
        </w:rPr>
      </w:pPr>
    </w:p>
    <w:p w14:paraId="2FAB3BB1" w14:textId="0B2D6F56" w:rsidR="00AD08D2" w:rsidRPr="00955836" w:rsidRDefault="00DB31AE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o-MD"/>
        </w:rPr>
      </w:pPr>
      <w:r w:rsidRPr="00955836">
        <w:rPr>
          <w:rFonts w:ascii="Times New Roman" w:hAnsi="Times New Roman" w:cs="Times New Roman"/>
          <w:b/>
          <w:noProof/>
          <w:sz w:val="4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A8D8254" wp14:editId="25347456">
            <wp:simplePos x="0" y="0"/>
            <wp:positionH relativeFrom="margin">
              <wp:posOffset>53975</wp:posOffset>
            </wp:positionH>
            <wp:positionV relativeFrom="margin">
              <wp:posOffset>707390</wp:posOffset>
            </wp:positionV>
            <wp:extent cx="854075" cy="895350"/>
            <wp:effectExtent l="0" t="0" r="3175" b="0"/>
            <wp:wrapSquare wrapText="bothSides"/>
            <wp:docPr id="1" name="Рисунок 1" descr="Anunțuri Serviciul Fiscal de 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nțuri Serviciul Fiscal de Sta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9" t="9935" r="26199" b="12002"/>
                    <a:stretch/>
                  </pic:blipFill>
                  <pic:spPr bwMode="auto">
                    <a:xfrm>
                      <a:off x="0" y="0"/>
                      <a:ext cx="85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2D1C3" w14:textId="39366220" w:rsidR="00AD08D2" w:rsidRPr="00955836" w:rsidRDefault="00FB57D1" w:rsidP="00AD08D2">
      <w:pPr>
        <w:spacing w:after="0"/>
        <w:ind w:firstLine="2127"/>
        <w:rPr>
          <w:rFonts w:ascii="Times New Roman" w:hAnsi="Times New Roman" w:cs="Times New Roman"/>
          <w:b/>
          <w:sz w:val="44"/>
          <w:lang w:val="ro-MD"/>
        </w:rPr>
      </w:pPr>
      <w:r w:rsidRPr="00955836">
        <w:rPr>
          <w:rFonts w:ascii="Times New Roman" w:hAnsi="Times New Roman" w:cs="Times New Roman"/>
          <w:b/>
          <w:sz w:val="44"/>
          <w:lang w:val="ro-MD"/>
        </w:rPr>
        <w:t>A</w:t>
      </w:r>
      <w:r w:rsidR="00AD08D2" w:rsidRPr="00955836">
        <w:rPr>
          <w:rFonts w:ascii="Times New Roman" w:hAnsi="Times New Roman" w:cs="Times New Roman"/>
          <w:b/>
          <w:sz w:val="44"/>
          <w:lang w:val="ro-MD"/>
        </w:rPr>
        <w:t xml:space="preserve"> N  U  N  Ț</w:t>
      </w:r>
    </w:p>
    <w:p w14:paraId="3E29B67F" w14:textId="4A4D1A5E" w:rsidR="00AD08D2" w:rsidRPr="00955836" w:rsidRDefault="00AD08D2" w:rsidP="00AD08D2">
      <w:pPr>
        <w:spacing w:after="0"/>
        <w:ind w:firstLine="2127"/>
        <w:rPr>
          <w:rFonts w:ascii="Times New Roman" w:hAnsi="Times New Roman" w:cs="Times New Roman"/>
          <w:b/>
          <w:sz w:val="44"/>
          <w:lang w:val="ro-MD"/>
        </w:rPr>
      </w:pPr>
    </w:p>
    <w:p w14:paraId="5D366496" w14:textId="77777777" w:rsidR="00AD08D2" w:rsidRPr="00955836" w:rsidRDefault="00AD08D2" w:rsidP="00AD08D2">
      <w:pPr>
        <w:spacing w:after="0"/>
        <w:rPr>
          <w:rFonts w:ascii="Times New Roman" w:hAnsi="Times New Roman" w:cs="Times New Roman"/>
          <w:sz w:val="32"/>
          <w:lang w:val="ro-MD"/>
        </w:rPr>
      </w:pPr>
    </w:p>
    <w:p w14:paraId="5F44198F" w14:textId="4A2C1FAC" w:rsidR="00FB57D1" w:rsidRPr="006352B2" w:rsidRDefault="00AD08D2" w:rsidP="006352B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La data de </w:t>
      </w:r>
      <w:r w:rsidR="006352B2">
        <w:rPr>
          <w:rFonts w:ascii="Times New Roman" w:hAnsi="Times New Roman" w:cs="Times New Roman"/>
          <w:sz w:val="28"/>
          <w:szCs w:val="28"/>
          <w:lang w:val="ro-MD"/>
        </w:rPr>
        <w:t>20</w:t>
      </w:r>
      <w:r w:rsidR="003731E6">
        <w:rPr>
          <w:rFonts w:ascii="Times New Roman" w:hAnsi="Times New Roman" w:cs="Times New Roman"/>
          <w:sz w:val="28"/>
          <w:szCs w:val="28"/>
          <w:lang w:val="ro-MD"/>
        </w:rPr>
        <w:t>.03.</w:t>
      </w:r>
      <w:r w:rsidR="00630AA9">
        <w:rPr>
          <w:rFonts w:ascii="Times New Roman" w:hAnsi="Times New Roman" w:cs="Times New Roman"/>
          <w:sz w:val="28"/>
          <w:szCs w:val="28"/>
          <w:lang w:val="ro-MD"/>
        </w:rPr>
        <w:t>2024</w:t>
      </w:r>
      <w:r w:rsidR="003731E6">
        <w:rPr>
          <w:rFonts w:ascii="Times New Roman" w:hAnsi="Times New Roman" w:cs="Times New Roman"/>
          <w:sz w:val="28"/>
          <w:szCs w:val="28"/>
          <w:lang w:val="ro-MD"/>
        </w:rPr>
        <w:t xml:space="preserve">, începând cu orele </w:t>
      </w:r>
      <w:r w:rsidR="003731E6" w:rsidRPr="006352B2">
        <w:rPr>
          <w:rFonts w:ascii="Times New Roman" w:hAnsi="Times New Roman" w:cs="Times New Roman"/>
          <w:b/>
          <w:sz w:val="28"/>
          <w:szCs w:val="28"/>
          <w:lang w:val="ro-MD"/>
        </w:rPr>
        <w:t>9.00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 și până la </w:t>
      </w:r>
      <w:r w:rsidR="003731E6" w:rsidRPr="006352B2">
        <w:rPr>
          <w:rFonts w:ascii="Times New Roman" w:hAnsi="Times New Roman" w:cs="Times New Roman"/>
          <w:b/>
          <w:sz w:val="28"/>
          <w:szCs w:val="28"/>
          <w:lang w:val="ro-MD"/>
        </w:rPr>
        <w:t>16.00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, în </w:t>
      </w:r>
      <w:r w:rsidR="00955836">
        <w:rPr>
          <w:rFonts w:ascii="Times New Roman" w:hAnsi="Times New Roman" w:cs="Times New Roman"/>
          <w:sz w:val="28"/>
          <w:szCs w:val="28"/>
          <w:lang w:val="ro-MD"/>
        </w:rPr>
        <w:t>incinta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55836">
        <w:rPr>
          <w:rFonts w:ascii="Times New Roman" w:hAnsi="Times New Roman" w:cs="Times New Roman"/>
          <w:sz w:val="28"/>
          <w:szCs w:val="28"/>
          <w:lang w:val="ro-MD"/>
        </w:rPr>
        <w:t>Primăriei</w:t>
      </w:r>
      <w:r w:rsidR="003731E6">
        <w:rPr>
          <w:rFonts w:ascii="Times New Roman" w:hAnsi="Times New Roman" w:cs="Times New Roman"/>
          <w:sz w:val="28"/>
          <w:szCs w:val="28"/>
          <w:lang w:val="ro-MD"/>
        </w:rPr>
        <w:t xml:space="preserve"> comunei </w:t>
      </w:r>
      <w:r w:rsidR="006352B2">
        <w:rPr>
          <w:rFonts w:ascii="Times New Roman" w:hAnsi="Times New Roman" w:cs="Times New Roman"/>
          <w:sz w:val="28"/>
          <w:szCs w:val="28"/>
          <w:lang w:val="ro-MD"/>
        </w:rPr>
        <w:t>Tohatin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>, bir.</w:t>
      </w:r>
      <w:r w:rsidR="003731E6">
        <w:rPr>
          <w:rFonts w:ascii="Times New Roman" w:hAnsi="Times New Roman" w:cs="Times New Roman"/>
          <w:sz w:val="28"/>
          <w:szCs w:val="28"/>
          <w:lang w:val="ro-MD"/>
        </w:rPr>
        <w:t>1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, de pe strada </w:t>
      </w:r>
      <w:r w:rsidR="006352B2">
        <w:rPr>
          <w:rFonts w:ascii="Times New Roman" w:hAnsi="Times New Roman" w:cs="Times New Roman"/>
          <w:sz w:val="28"/>
          <w:szCs w:val="28"/>
          <w:lang w:val="ro-MD"/>
        </w:rPr>
        <w:t>Ștefan cel Mare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>, nr.</w:t>
      </w:r>
      <w:r w:rsidR="006352B2">
        <w:rPr>
          <w:rFonts w:ascii="Times New Roman" w:hAnsi="Times New Roman" w:cs="Times New Roman"/>
          <w:sz w:val="28"/>
          <w:szCs w:val="28"/>
          <w:lang w:val="ro-MD"/>
        </w:rPr>
        <w:t>1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>, se va desfășura procesul de recepționare a Declarațiilor cu privire la impozitul pe venit pentru anul 202</w:t>
      </w:r>
      <w:r w:rsidR="00A62966">
        <w:rPr>
          <w:rFonts w:ascii="Times New Roman" w:hAnsi="Times New Roman" w:cs="Times New Roman"/>
          <w:sz w:val="28"/>
          <w:szCs w:val="28"/>
          <w:lang w:val="ro-MD"/>
        </w:rPr>
        <w:t>3</w:t>
      </w:r>
      <w:r w:rsidRPr="00955836">
        <w:rPr>
          <w:rFonts w:ascii="Times New Roman" w:hAnsi="Times New Roman" w:cs="Times New Roman"/>
          <w:sz w:val="28"/>
          <w:szCs w:val="28"/>
          <w:lang w:val="ro-MD"/>
        </w:rPr>
        <w:t xml:space="preserve"> obținut de persoanele fizice (cetățeni)</w:t>
      </w:r>
      <w:r w:rsidR="002376DD" w:rsidRPr="0095583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C61D306" w14:textId="77777777" w:rsidR="00955836" w:rsidRDefault="00955836" w:rsidP="00C200B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Prezentarea Declarației cu privire la impozitul pe venit este obligatorie în cazul în care:</w:t>
      </w:r>
    </w:p>
    <w:p w14:paraId="556689D9" w14:textId="5CE36A25" w:rsidR="00955836" w:rsidRPr="00955836" w:rsidRDefault="00955836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aveți obligații privind achitarea impozitului pe venit;</w:t>
      </w:r>
    </w:p>
    <w:p w14:paraId="59C324CB" w14:textId="77777777" w:rsidR="00955836" w:rsidRPr="00955836" w:rsidRDefault="00955836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 xml:space="preserve">ați utilizat scutirea personală stabilită de art.33 alin.(1) din Codul fiscal </w:t>
      </w:r>
      <w:proofErr w:type="spellStart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şi</w:t>
      </w:r>
      <w:proofErr w:type="spellEnd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 xml:space="preserve"> ați </w:t>
      </w:r>
      <w:proofErr w:type="spellStart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obţinut</w:t>
      </w:r>
      <w:proofErr w:type="spellEnd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 xml:space="preserve"> venituri impozabile anuale mai mari de 360 000 de lei pe parcursul perioadei fiscale de declarare, cu </w:t>
      </w:r>
      <w:proofErr w:type="spellStart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excepţia</w:t>
      </w:r>
      <w:proofErr w:type="spellEnd"/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 xml:space="preserve"> veniturilor prevăzute la art.90</w:t>
      </w: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vertAlign w:val="superscript"/>
          <w:lang w:val="ro-MD" w:eastAsia="ru-RU"/>
        </w:rPr>
        <w:t>1</w:t>
      </w: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;</w:t>
      </w:r>
    </w:p>
    <w:p w14:paraId="50D5BF48" w14:textId="4A0CACC4" w:rsidR="00955836" w:rsidRPr="00955836" w:rsidRDefault="00955836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doriți să solicitați spre restituire impozitul pe venit achitat în plus;</w:t>
      </w:r>
    </w:p>
    <w:p w14:paraId="11B30E32" w14:textId="1158D56E" w:rsidR="00955836" w:rsidRPr="00955836" w:rsidRDefault="00955836" w:rsidP="00955836">
      <w:pPr>
        <w:pStyle w:val="af1"/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</w:pPr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 xml:space="preserve">ați </w:t>
      </w:r>
      <w:proofErr w:type="spellStart"/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>obţinut</w:t>
      </w:r>
      <w:proofErr w:type="spellEnd"/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 xml:space="preserve"> venituri de la </w:t>
      </w:r>
      <w:proofErr w:type="spellStart"/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>vînzarea</w:t>
      </w:r>
      <w:proofErr w:type="spellEnd"/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 xml:space="preserve"> proprietății (casă, apartament, automobil etc.) din care nu a fost reținut pe deplin impozitul pe venit la sursa de plată și au obligații privind achitarea impozitului pe venit;</w:t>
      </w:r>
    </w:p>
    <w:p w14:paraId="634CBB1C" w14:textId="45DB15B3" w:rsidR="00955836" w:rsidRPr="00955836" w:rsidRDefault="00955836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 w:rsidRPr="00955836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o-MD"/>
        </w:rPr>
        <w:t>vă schimbați domiciliul permanent din Republica Moldova în altă țară.</w:t>
      </w:r>
    </w:p>
    <w:p w14:paraId="2B178874" w14:textId="275C5448" w:rsidR="00955836" w:rsidRDefault="00C200B9" w:rsidP="00C200B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  <w:t>Dreptul de a prezenta declarația cu privire la impozitul pe venit îl au toți contribuabilii.</w:t>
      </w:r>
    </w:p>
    <w:p w14:paraId="1C1A0348" w14:textId="2CFCB2AE" w:rsidR="00C200B9" w:rsidRDefault="00C200B9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</w:p>
    <w:p w14:paraId="755F88A9" w14:textId="77777777" w:rsidR="00C200B9" w:rsidRDefault="00C200B9" w:rsidP="00C20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o-MD" w:eastAsia="ru-RU"/>
        </w:rPr>
      </w:pPr>
    </w:p>
    <w:p w14:paraId="7A2178D7" w14:textId="51C94A9D" w:rsidR="00955836" w:rsidRPr="00955836" w:rsidRDefault="00955836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  <w:t xml:space="preserve">Funcționarul fiscal responsabil de recepționare: </w:t>
      </w:r>
      <w:r w:rsidR="006352B2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  <w:t>Dimitriu Aurelia</w:t>
      </w:r>
    </w:p>
    <w:p w14:paraId="74E0D2F7" w14:textId="1F0C4A85" w:rsidR="00955836" w:rsidRPr="00955836" w:rsidRDefault="00955836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</w:pPr>
      <w:r w:rsidRPr="00955836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  <w:t xml:space="preserve">Tel: </w:t>
      </w:r>
      <w:r w:rsidR="006352B2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  <w:t>0(22)82-31-30</w:t>
      </w:r>
      <w:bookmarkStart w:id="0" w:name="_GoBack"/>
      <w:bookmarkEnd w:id="0"/>
      <w:r w:rsidRPr="00955836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o-MD" w:eastAsia="ru-RU"/>
        </w:rPr>
        <w:t xml:space="preserve">       </w:t>
      </w:r>
    </w:p>
    <w:p w14:paraId="1B25D55D" w14:textId="77777777" w:rsidR="00955836" w:rsidRPr="00955836" w:rsidRDefault="00955836" w:rsidP="00955836">
      <w:pPr>
        <w:tabs>
          <w:tab w:val="left" w:pos="1965"/>
        </w:tabs>
        <w:jc w:val="both"/>
        <w:rPr>
          <w:rFonts w:ascii="Segoe UI" w:hAnsi="Segoe UI" w:cs="Segoe UI"/>
          <w:color w:val="212529"/>
          <w:spacing w:val="2"/>
          <w:sz w:val="27"/>
          <w:szCs w:val="27"/>
          <w:shd w:val="clear" w:color="auto" w:fill="FFFFFF"/>
          <w:lang w:val="ro-MD"/>
        </w:rPr>
      </w:pPr>
    </w:p>
    <w:p w14:paraId="70D4DFF8" w14:textId="77777777" w:rsidR="00955836" w:rsidRPr="00955836" w:rsidRDefault="00955836" w:rsidP="00955836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</w:pPr>
    </w:p>
    <w:p w14:paraId="4FE0D5EA" w14:textId="13AD0CE8" w:rsidR="002376DD" w:rsidRPr="00955836" w:rsidRDefault="002376DD" w:rsidP="00955836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</w:pPr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 xml:space="preserve">Autoritatea fiscală acordă o atenție sporită comunicării cu contribuabilii și pune accent pe oferirea asistenței și consultanței fiscale contribuabililor, în vederea creării </w:t>
      </w:r>
      <w:proofErr w:type="spellStart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>condiţiilor</w:t>
      </w:r>
      <w:proofErr w:type="spellEnd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 xml:space="preserve"> favorabile pentru conformarea voluntară la respectarea </w:t>
      </w:r>
      <w:proofErr w:type="spellStart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>legislaţiei</w:t>
      </w:r>
      <w:proofErr w:type="spellEnd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 xml:space="preserve"> de către </w:t>
      </w:r>
      <w:proofErr w:type="spellStart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>aceştia</w:t>
      </w:r>
      <w:proofErr w:type="spellEnd"/>
      <w:r w:rsidRPr="00955836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o-MD"/>
        </w:rPr>
        <w:t xml:space="preserve"> </w:t>
      </w:r>
    </w:p>
    <w:p w14:paraId="4B20547F" w14:textId="1DBF3102" w:rsidR="00FB57D1" w:rsidRPr="00955836" w:rsidRDefault="00FB57D1" w:rsidP="00F02B4D">
      <w:pPr>
        <w:tabs>
          <w:tab w:val="left" w:pos="1965"/>
        </w:tabs>
        <w:rPr>
          <w:lang w:val="ro-MD"/>
        </w:rPr>
      </w:pPr>
    </w:p>
    <w:sectPr w:rsidR="00FB57D1" w:rsidRPr="00955836" w:rsidSect="00F02B4D">
      <w:headerReference w:type="default" r:id="rId13"/>
      <w:footerReference w:type="default" r:id="rId14"/>
      <w:pgSz w:w="11907" w:h="16840" w:code="9"/>
      <w:pgMar w:top="851" w:right="851" w:bottom="709" w:left="1418" w:header="44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680CA" w14:textId="77777777" w:rsidR="00CC19C8" w:rsidRDefault="00CC19C8" w:rsidP="00FF2CEB">
      <w:pPr>
        <w:spacing w:after="0" w:line="240" w:lineRule="auto"/>
      </w:pPr>
      <w:r>
        <w:separator/>
      </w:r>
    </w:p>
  </w:endnote>
  <w:endnote w:type="continuationSeparator" w:id="0">
    <w:p w14:paraId="51063200" w14:textId="77777777" w:rsidR="00CC19C8" w:rsidRDefault="00CC19C8" w:rsidP="00F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07D4E" w14:textId="781ADA32" w:rsidR="00EC443B" w:rsidRDefault="00EC443B" w:rsidP="00EC443B">
    <w:pPr>
      <w:pBdr>
        <w:top w:val="single" w:sz="4" w:space="1" w:color="auto"/>
      </w:pBdr>
      <w:jc w:val="center"/>
      <w:rPr>
        <w:rStyle w:val="ac"/>
        <w:rFonts w:ascii="Times New Roman" w:hAnsi="Times New Roman" w:cs="Times New Roman"/>
        <w:i/>
        <w:sz w:val="18"/>
        <w:szCs w:val="18"/>
        <w:lang w:val="ro-MD"/>
      </w:rPr>
    </w:pPr>
    <w:r w:rsidRPr="00EC443B">
      <w:rPr>
        <w:rFonts w:ascii="Times New Roman" w:hAnsi="Times New Roman" w:cs="Times New Roman"/>
        <w:i/>
        <w:sz w:val="18"/>
        <w:szCs w:val="18"/>
        <w:lang w:val="ro-MD"/>
      </w:rPr>
      <w:t xml:space="preserve">MD-2005, </w:t>
    </w:r>
    <w:proofErr w:type="spellStart"/>
    <w:r w:rsidRPr="00EC443B">
      <w:rPr>
        <w:rFonts w:ascii="Times New Roman" w:hAnsi="Times New Roman" w:cs="Times New Roman"/>
        <w:i/>
        <w:sz w:val="18"/>
        <w:szCs w:val="18"/>
      </w:rPr>
      <w:t>mun</w:t>
    </w:r>
    <w:proofErr w:type="spellEnd"/>
    <w:r w:rsidRPr="00EC443B">
      <w:rPr>
        <w:rFonts w:ascii="Times New Roman" w:hAnsi="Times New Roman" w:cs="Times New Roman"/>
        <w:i/>
        <w:sz w:val="18"/>
        <w:szCs w:val="18"/>
        <w:lang w:val="ro-MD"/>
      </w:rPr>
      <w:t>.</w:t>
    </w:r>
    <w:proofErr w:type="spellStart"/>
    <w:r w:rsidRPr="00EC443B">
      <w:rPr>
        <w:rFonts w:ascii="Times New Roman" w:hAnsi="Times New Roman" w:cs="Times New Roman"/>
        <w:i/>
        <w:sz w:val="18"/>
        <w:szCs w:val="18"/>
        <w:lang w:val="ro-MD"/>
      </w:rPr>
      <w:t>Chişinău</w:t>
    </w:r>
    <w:proofErr w:type="spellEnd"/>
    <w:r w:rsidRPr="00EC443B">
      <w:rPr>
        <w:rFonts w:ascii="Times New Roman" w:hAnsi="Times New Roman" w:cs="Times New Roman"/>
        <w:i/>
        <w:sz w:val="18"/>
        <w:szCs w:val="18"/>
        <w:lang w:val="ro-MD"/>
      </w:rPr>
      <w:t>, str.</w:t>
    </w:r>
    <w:r w:rsidR="002A7F99">
      <w:rPr>
        <w:rFonts w:ascii="Times New Roman" w:hAnsi="Times New Roman" w:cs="Times New Roman"/>
        <w:i/>
        <w:sz w:val="18"/>
        <w:szCs w:val="18"/>
        <w:lang w:val="ro-MD"/>
      </w:rPr>
      <w:t xml:space="preserve"> </w:t>
    </w:r>
    <w:r w:rsidRPr="00EC443B">
      <w:rPr>
        <w:rFonts w:ascii="Times New Roman" w:hAnsi="Times New Roman" w:cs="Times New Roman"/>
        <w:i/>
        <w:sz w:val="18"/>
        <w:szCs w:val="18"/>
        <w:lang w:val="ro-MD"/>
      </w:rPr>
      <w:t>Constantin Tănase nr.</w:t>
    </w:r>
    <w:r w:rsidR="00DF360F">
      <w:rPr>
        <w:rFonts w:ascii="Times New Roman" w:hAnsi="Times New Roman" w:cs="Times New Roman"/>
        <w:i/>
        <w:sz w:val="18"/>
        <w:szCs w:val="18"/>
        <w:lang w:val="ro-MD"/>
      </w:rPr>
      <w:t>9</w:t>
    </w:r>
    <w:r w:rsidRPr="00EC443B">
      <w:rPr>
        <w:rFonts w:ascii="Times New Roman" w:hAnsi="Times New Roman" w:cs="Times New Roman"/>
        <w:i/>
        <w:sz w:val="18"/>
        <w:szCs w:val="18"/>
        <w:lang w:val="ro-MD"/>
      </w:rPr>
      <w:br/>
      <w:t>Tel (373 22) 82-33-</w:t>
    </w:r>
    <w:r w:rsidR="00156D52">
      <w:rPr>
        <w:rFonts w:ascii="Times New Roman" w:hAnsi="Times New Roman" w:cs="Times New Roman"/>
        <w:i/>
        <w:sz w:val="18"/>
        <w:szCs w:val="18"/>
        <w:lang w:val="ro-MD"/>
      </w:rPr>
      <w:t>90</w:t>
    </w:r>
    <w:r w:rsidRPr="00EC443B">
      <w:rPr>
        <w:rFonts w:ascii="Times New Roman" w:hAnsi="Times New Roman" w:cs="Times New Roman"/>
        <w:i/>
        <w:sz w:val="18"/>
        <w:szCs w:val="18"/>
        <w:lang w:val="ro-MD"/>
      </w:rPr>
      <w:t xml:space="preserve">, </w:t>
    </w:r>
    <w:hyperlink r:id="rId1" w:history="1">
      <w:r w:rsidR="00DF360F" w:rsidRPr="004F6DD7">
        <w:rPr>
          <w:rStyle w:val="ac"/>
          <w:rFonts w:ascii="Times New Roman" w:hAnsi="Times New Roman" w:cs="Times New Roman"/>
          <w:i/>
          <w:sz w:val="18"/>
          <w:szCs w:val="18"/>
        </w:rPr>
        <w:t>deservire</w:t>
      </w:r>
      <w:r w:rsidR="00DF360F" w:rsidRPr="004F6DD7">
        <w:rPr>
          <w:rStyle w:val="ac"/>
          <w:rFonts w:ascii="Times New Roman" w:hAnsi="Times New Roman" w:cs="Times New Roman"/>
          <w:i/>
          <w:sz w:val="18"/>
          <w:szCs w:val="18"/>
          <w:lang w:val="ro-MD"/>
        </w:rPr>
        <w:t>@sfs.md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EA167" w14:textId="77777777" w:rsidR="00CC19C8" w:rsidRDefault="00CC19C8" w:rsidP="00FF2CEB">
      <w:pPr>
        <w:spacing w:after="0" w:line="240" w:lineRule="auto"/>
      </w:pPr>
      <w:r>
        <w:separator/>
      </w:r>
    </w:p>
  </w:footnote>
  <w:footnote w:type="continuationSeparator" w:id="0">
    <w:p w14:paraId="283315AF" w14:textId="77777777" w:rsidR="00CC19C8" w:rsidRDefault="00CC19C8" w:rsidP="00F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05493" w14:textId="53005568" w:rsidR="00582945" w:rsidRPr="00EC443B" w:rsidRDefault="00582945" w:rsidP="0072033A">
    <w:pPr>
      <w:pStyle w:val="a3"/>
      <w:ind w:right="72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F37"/>
    <w:multiLevelType w:val="multilevel"/>
    <w:tmpl w:val="D45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038A9"/>
    <w:multiLevelType w:val="hybridMultilevel"/>
    <w:tmpl w:val="7E20F430"/>
    <w:lvl w:ilvl="0" w:tplc="C932FD6A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34D7F83"/>
    <w:multiLevelType w:val="hybridMultilevel"/>
    <w:tmpl w:val="1D2A3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916FE"/>
    <w:multiLevelType w:val="hybridMultilevel"/>
    <w:tmpl w:val="72CA130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040435"/>
    <w:multiLevelType w:val="hybridMultilevel"/>
    <w:tmpl w:val="A4DE8160"/>
    <w:lvl w:ilvl="0" w:tplc="B43AA418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4F45A9"/>
    <w:multiLevelType w:val="hybridMultilevel"/>
    <w:tmpl w:val="6FCE89FC"/>
    <w:lvl w:ilvl="0" w:tplc="D0EEFBD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D2E3569"/>
    <w:multiLevelType w:val="hybridMultilevel"/>
    <w:tmpl w:val="5526E7C0"/>
    <w:lvl w:ilvl="0" w:tplc="DFEE5E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30F7D"/>
    <w:multiLevelType w:val="hybridMultilevel"/>
    <w:tmpl w:val="34F4CBE8"/>
    <w:lvl w:ilvl="0" w:tplc="39F49232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EB"/>
    <w:rsid w:val="00002121"/>
    <w:rsid w:val="000038D9"/>
    <w:rsid w:val="000104AA"/>
    <w:rsid w:val="00011FC6"/>
    <w:rsid w:val="00034702"/>
    <w:rsid w:val="00040AF4"/>
    <w:rsid w:val="00044F60"/>
    <w:rsid w:val="0005527E"/>
    <w:rsid w:val="000745D7"/>
    <w:rsid w:val="000748DA"/>
    <w:rsid w:val="000819D1"/>
    <w:rsid w:val="00095C0B"/>
    <w:rsid w:val="000A0B42"/>
    <w:rsid w:val="000B1FD0"/>
    <w:rsid w:val="000B2A25"/>
    <w:rsid w:val="000B7971"/>
    <w:rsid w:val="000D6079"/>
    <w:rsid w:val="000E647C"/>
    <w:rsid w:val="000E7799"/>
    <w:rsid w:val="00156D52"/>
    <w:rsid w:val="00156FDD"/>
    <w:rsid w:val="00160E88"/>
    <w:rsid w:val="00161D76"/>
    <w:rsid w:val="00167488"/>
    <w:rsid w:val="00170320"/>
    <w:rsid w:val="001709D9"/>
    <w:rsid w:val="0017763F"/>
    <w:rsid w:val="0018574B"/>
    <w:rsid w:val="001D59D4"/>
    <w:rsid w:val="001F67DA"/>
    <w:rsid w:val="002037AA"/>
    <w:rsid w:val="00210767"/>
    <w:rsid w:val="002123FD"/>
    <w:rsid w:val="00216892"/>
    <w:rsid w:val="002376DD"/>
    <w:rsid w:val="00253338"/>
    <w:rsid w:val="00276962"/>
    <w:rsid w:val="00283EBB"/>
    <w:rsid w:val="0029034A"/>
    <w:rsid w:val="002A144D"/>
    <w:rsid w:val="002A7F99"/>
    <w:rsid w:val="002C20DE"/>
    <w:rsid w:val="002C31DC"/>
    <w:rsid w:val="002C4E34"/>
    <w:rsid w:val="002D7F59"/>
    <w:rsid w:val="002E1260"/>
    <w:rsid w:val="002E7FFB"/>
    <w:rsid w:val="002F15EB"/>
    <w:rsid w:val="002F5654"/>
    <w:rsid w:val="003000D3"/>
    <w:rsid w:val="00314305"/>
    <w:rsid w:val="0032451B"/>
    <w:rsid w:val="00324CBE"/>
    <w:rsid w:val="0032639B"/>
    <w:rsid w:val="00330B8E"/>
    <w:rsid w:val="00347A02"/>
    <w:rsid w:val="0035057F"/>
    <w:rsid w:val="003609D3"/>
    <w:rsid w:val="003628B4"/>
    <w:rsid w:val="00367C04"/>
    <w:rsid w:val="00372C14"/>
    <w:rsid w:val="003731E6"/>
    <w:rsid w:val="00373811"/>
    <w:rsid w:val="00380A98"/>
    <w:rsid w:val="003A06FA"/>
    <w:rsid w:val="003B5DA8"/>
    <w:rsid w:val="003B73E8"/>
    <w:rsid w:val="003D45EB"/>
    <w:rsid w:val="003D4E20"/>
    <w:rsid w:val="003F4B7F"/>
    <w:rsid w:val="003F5039"/>
    <w:rsid w:val="004205B7"/>
    <w:rsid w:val="004272D5"/>
    <w:rsid w:val="0042750F"/>
    <w:rsid w:val="00430EFF"/>
    <w:rsid w:val="00432089"/>
    <w:rsid w:val="004401B8"/>
    <w:rsid w:val="0047625F"/>
    <w:rsid w:val="004851DA"/>
    <w:rsid w:val="004A542C"/>
    <w:rsid w:val="004B29FC"/>
    <w:rsid w:val="004D1C58"/>
    <w:rsid w:val="004E3D35"/>
    <w:rsid w:val="004E7BC3"/>
    <w:rsid w:val="00501128"/>
    <w:rsid w:val="00503724"/>
    <w:rsid w:val="00505939"/>
    <w:rsid w:val="00512075"/>
    <w:rsid w:val="00517AB3"/>
    <w:rsid w:val="00523568"/>
    <w:rsid w:val="00524195"/>
    <w:rsid w:val="00533B57"/>
    <w:rsid w:val="00537EF1"/>
    <w:rsid w:val="00562035"/>
    <w:rsid w:val="00582945"/>
    <w:rsid w:val="00584801"/>
    <w:rsid w:val="00590FF4"/>
    <w:rsid w:val="00593F8C"/>
    <w:rsid w:val="005A739E"/>
    <w:rsid w:val="005B02B5"/>
    <w:rsid w:val="005D3B35"/>
    <w:rsid w:val="005F1815"/>
    <w:rsid w:val="00601BCF"/>
    <w:rsid w:val="006131C1"/>
    <w:rsid w:val="0062041C"/>
    <w:rsid w:val="00630AA9"/>
    <w:rsid w:val="006352B2"/>
    <w:rsid w:val="00641EBC"/>
    <w:rsid w:val="0065086E"/>
    <w:rsid w:val="006634ED"/>
    <w:rsid w:val="0067320D"/>
    <w:rsid w:val="00680256"/>
    <w:rsid w:val="00682DD2"/>
    <w:rsid w:val="00683F4F"/>
    <w:rsid w:val="00694F0F"/>
    <w:rsid w:val="006A208F"/>
    <w:rsid w:val="006C4658"/>
    <w:rsid w:val="006F0EC6"/>
    <w:rsid w:val="006F4B44"/>
    <w:rsid w:val="0071321A"/>
    <w:rsid w:val="0072033A"/>
    <w:rsid w:val="00744E39"/>
    <w:rsid w:val="007567E8"/>
    <w:rsid w:val="007834CF"/>
    <w:rsid w:val="00791233"/>
    <w:rsid w:val="007945A8"/>
    <w:rsid w:val="007B6176"/>
    <w:rsid w:val="007C0D7A"/>
    <w:rsid w:val="007C25E6"/>
    <w:rsid w:val="007C2EE5"/>
    <w:rsid w:val="007E6626"/>
    <w:rsid w:val="007F1AE9"/>
    <w:rsid w:val="007F2E14"/>
    <w:rsid w:val="007F319B"/>
    <w:rsid w:val="007F7B10"/>
    <w:rsid w:val="00811709"/>
    <w:rsid w:val="00811745"/>
    <w:rsid w:val="0082319E"/>
    <w:rsid w:val="00830666"/>
    <w:rsid w:val="00846744"/>
    <w:rsid w:val="008530C1"/>
    <w:rsid w:val="00856204"/>
    <w:rsid w:val="00873B34"/>
    <w:rsid w:val="00874E2E"/>
    <w:rsid w:val="00876FCC"/>
    <w:rsid w:val="00885A1F"/>
    <w:rsid w:val="008B6C9D"/>
    <w:rsid w:val="008C0F95"/>
    <w:rsid w:val="008C572E"/>
    <w:rsid w:val="008C5D59"/>
    <w:rsid w:val="008C7310"/>
    <w:rsid w:val="008E3E9E"/>
    <w:rsid w:val="008E4E66"/>
    <w:rsid w:val="008E61B7"/>
    <w:rsid w:val="0090311A"/>
    <w:rsid w:val="009150E4"/>
    <w:rsid w:val="009161F9"/>
    <w:rsid w:val="00923FCD"/>
    <w:rsid w:val="00931D6F"/>
    <w:rsid w:val="00932287"/>
    <w:rsid w:val="00941840"/>
    <w:rsid w:val="009507A1"/>
    <w:rsid w:val="00955836"/>
    <w:rsid w:val="00963855"/>
    <w:rsid w:val="00971ED3"/>
    <w:rsid w:val="00992A6D"/>
    <w:rsid w:val="00997F62"/>
    <w:rsid w:val="009A6B52"/>
    <w:rsid w:val="009B01C2"/>
    <w:rsid w:val="009B22AE"/>
    <w:rsid w:val="009C556C"/>
    <w:rsid w:val="009D036D"/>
    <w:rsid w:val="009D7F8F"/>
    <w:rsid w:val="009E67E0"/>
    <w:rsid w:val="009F57ED"/>
    <w:rsid w:val="00A07A03"/>
    <w:rsid w:val="00A07C10"/>
    <w:rsid w:val="00A127BA"/>
    <w:rsid w:val="00A23F00"/>
    <w:rsid w:val="00A26A2A"/>
    <w:rsid w:val="00A322B4"/>
    <w:rsid w:val="00A325C8"/>
    <w:rsid w:val="00A33734"/>
    <w:rsid w:val="00A527B5"/>
    <w:rsid w:val="00A62966"/>
    <w:rsid w:val="00A7151F"/>
    <w:rsid w:val="00A738B2"/>
    <w:rsid w:val="00A74F2E"/>
    <w:rsid w:val="00A963BC"/>
    <w:rsid w:val="00A97E7E"/>
    <w:rsid w:val="00AA6779"/>
    <w:rsid w:val="00AB7310"/>
    <w:rsid w:val="00AC6920"/>
    <w:rsid w:val="00AC7B6C"/>
    <w:rsid w:val="00AD08D2"/>
    <w:rsid w:val="00AD2FC9"/>
    <w:rsid w:val="00AD5735"/>
    <w:rsid w:val="00AD5ECB"/>
    <w:rsid w:val="00AE72BA"/>
    <w:rsid w:val="00B04528"/>
    <w:rsid w:val="00B22CF8"/>
    <w:rsid w:val="00B23B42"/>
    <w:rsid w:val="00B6142B"/>
    <w:rsid w:val="00B6535B"/>
    <w:rsid w:val="00B82B41"/>
    <w:rsid w:val="00B85069"/>
    <w:rsid w:val="00B90905"/>
    <w:rsid w:val="00BA0C8D"/>
    <w:rsid w:val="00BB6581"/>
    <w:rsid w:val="00BC06C2"/>
    <w:rsid w:val="00BC6BEF"/>
    <w:rsid w:val="00BD51DC"/>
    <w:rsid w:val="00BE18EC"/>
    <w:rsid w:val="00BE31FD"/>
    <w:rsid w:val="00BE49E7"/>
    <w:rsid w:val="00C03518"/>
    <w:rsid w:val="00C057F8"/>
    <w:rsid w:val="00C11398"/>
    <w:rsid w:val="00C1248D"/>
    <w:rsid w:val="00C200B9"/>
    <w:rsid w:val="00C40B1B"/>
    <w:rsid w:val="00C42329"/>
    <w:rsid w:val="00C46B9C"/>
    <w:rsid w:val="00C53B16"/>
    <w:rsid w:val="00C54FFC"/>
    <w:rsid w:val="00C5599A"/>
    <w:rsid w:val="00C56ED3"/>
    <w:rsid w:val="00C63B15"/>
    <w:rsid w:val="00C72CC4"/>
    <w:rsid w:val="00C750C1"/>
    <w:rsid w:val="00C76FC2"/>
    <w:rsid w:val="00C84D31"/>
    <w:rsid w:val="00C9332B"/>
    <w:rsid w:val="00C95569"/>
    <w:rsid w:val="00CA35B3"/>
    <w:rsid w:val="00CA4C0E"/>
    <w:rsid w:val="00CB7B31"/>
    <w:rsid w:val="00CC19C8"/>
    <w:rsid w:val="00CC2B08"/>
    <w:rsid w:val="00CD7C34"/>
    <w:rsid w:val="00CE0D93"/>
    <w:rsid w:val="00CE2FEB"/>
    <w:rsid w:val="00D027C1"/>
    <w:rsid w:val="00D058A8"/>
    <w:rsid w:val="00D066BC"/>
    <w:rsid w:val="00D10AE8"/>
    <w:rsid w:val="00D120B6"/>
    <w:rsid w:val="00D17F65"/>
    <w:rsid w:val="00D21668"/>
    <w:rsid w:val="00D23A06"/>
    <w:rsid w:val="00D31F58"/>
    <w:rsid w:val="00D34722"/>
    <w:rsid w:val="00D54EBD"/>
    <w:rsid w:val="00D6623A"/>
    <w:rsid w:val="00D66455"/>
    <w:rsid w:val="00D85CA4"/>
    <w:rsid w:val="00DA11D2"/>
    <w:rsid w:val="00DA16B4"/>
    <w:rsid w:val="00DA2C4F"/>
    <w:rsid w:val="00DB31AE"/>
    <w:rsid w:val="00DC0D1B"/>
    <w:rsid w:val="00DC1E64"/>
    <w:rsid w:val="00DC5BA9"/>
    <w:rsid w:val="00DD1478"/>
    <w:rsid w:val="00DD73D1"/>
    <w:rsid w:val="00DE66EF"/>
    <w:rsid w:val="00DE78DE"/>
    <w:rsid w:val="00DE7ABE"/>
    <w:rsid w:val="00DF360F"/>
    <w:rsid w:val="00DF696B"/>
    <w:rsid w:val="00E134C0"/>
    <w:rsid w:val="00E14465"/>
    <w:rsid w:val="00E1675A"/>
    <w:rsid w:val="00E305FA"/>
    <w:rsid w:val="00E464DA"/>
    <w:rsid w:val="00E5515D"/>
    <w:rsid w:val="00E55B53"/>
    <w:rsid w:val="00E66BF4"/>
    <w:rsid w:val="00E73E19"/>
    <w:rsid w:val="00E77ED8"/>
    <w:rsid w:val="00EA60EB"/>
    <w:rsid w:val="00EB4822"/>
    <w:rsid w:val="00EC443B"/>
    <w:rsid w:val="00ED4340"/>
    <w:rsid w:val="00ED69F6"/>
    <w:rsid w:val="00EE0A91"/>
    <w:rsid w:val="00EE2E2E"/>
    <w:rsid w:val="00EE355C"/>
    <w:rsid w:val="00F02B4D"/>
    <w:rsid w:val="00F1468E"/>
    <w:rsid w:val="00F17899"/>
    <w:rsid w:val="00F238E7"/>
    <w:rsid w:val="00F32585"/>
    <w:rsid w:val="00F3359F"/>
    <w:rsid w:val="00F355F0"/>
    <w:rsid w:val="00F430E7"/>
    <w:rsid w:val="00F4797D"/>
    <w:rsid w:val="00F62666"/>
    <w:rsid w:val="00F712B9"/>
    <w:rsid w:val="00F80FC6"/>
    <w:rsid w:val="00F8716E"/>
    <w:rsid w:val="00F966CB"/>
    <w:rsid w:val="00FA44CF"/>
    <w:rsid w:val="00FA6B0A"/>
    <w:rsid w:val="00FB542C"/>
    <w:rsid w:val="00FB57D1"/>
    <w:rsid w:val="00FC2313"/>
    <w:rsid w:val="00FC30F6"/>
    <w:rsid w:val="00FC3AB7"/>
    <w:rsid w:val="00FD4A7D"/>
    <w:rsid w:val="00FD5F78"/>
    <w:rsid w:val="00FE49D3"/>
    <w:rsid w:val="00FF2313"/>
    <w:rsid w:val="00FF2CEB"/>
    <w:rsid w:val="00FF677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95B61"/>
  <w15:docId w15:val="{B4E78352-9B25-4F7B-8998-410259E8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Заголовок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A2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41EBC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D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vire@sf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B4A8-4A7D-43FE-AA7F-C6D0617528D8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E9154F21-1019-445C-BD5F-9FEF9D7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96109-16EE-4E5D-BBA8-90C1DB3A0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86D51F-AB92-4947-9580-FEF165DC98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BCC2EB-620F-4385-A634-E39B928E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 Victor</dc:creator>
  <cp:lastModifiedBy>Dimitriu Aurelia</cp:lastModifiedBy>
  <cp:revision>5</cp:revision>
  <cp:lastPrinted>2022-02-17T13:31:00Z</cp:lastPrinted>
  <dcterms:created xsi:type="dcterms:W3CDTF">2024-02-26T13:59:00Z</dcterms:created>
  <dcterms:modified xsi:type="dcterms:W3CDTF">2024-03-13T06:39:00Z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