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37DDD" w:rsidRDefault="00337DDD">
      <w:pPr>
        <w:jc w:val="both"/>
        <w:rPr>
          <w:rFonts w:ascii="Arial" w:eastAsia="Arial" w:hAnsi="Arial" w:cs="Arial"/>
          <w:b/>
          <w:sz w:val="22"/>
          <w:szCs w:val="22"/>
        </w:rPr>
      </w:pPr>
    </w:p>
    <w:p w14:paraId="00000002" w14:textId="77777777" w:rsidR="00337DDD" w:rsidRDefault="009306D7">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Termenii de Referință</w:t>
      </w:r>
    </w:p>
    <w:p w14:paraId="00000003" w14:textId="5EBD3B63" w:rsidR="00337DDD" w:rsidRDefault="009306D7">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color w:val="000000"/>
          <w:sz w:val="22"/>
          <w:szCs w:val="22"/>
        </w:rPr>
        <w:t>privind procurarea de bunuri în cadrul proiectului „Utilizarea instalațiilor eoliene de capacitate mică în instituțiile sociale pentru implementarea schemei de sprijin "Contorizarea Neta" și elaborarea unui model de replicare în zonele rurale”</w:t>
      </w:r>
    </w:p>
    <w:p w14:paraId="00000004" w14:textId="77777777" w:rsidR="00337DDD" w:rsidRDefault="00337DDD">
      <w:pPr>
        <w:pBdr>
          <w:top w:val="nil"/>
          <w:left w:val="nil"/>
          <w:bottom w:val="nil"/>
          <w:right w:val="nil"/>
          <w:between w:val="nil"/>
        </w:pBdr>
        <w:jc w:val="both"/>
        <w:rPr>
          <w:rFonts w:ascii="Arial" w:eastAsia="Arial" w:hAnsi="Arial" w:cs="Arial"/>
          <w:b/>
          <w:color w:val="000000"/>
          <w:sz w:val="22"/>
          <w:szCs w:val="22"/>
        </w:rPr>
      </w:pPr>
    </w:p>
    <w:p w14:paraId="00000005" w14:textId="1F3BD440" w:rsidR="00337DDD" w:rsidRDefault="0079309F">
      <w:pPr>
        <w:numPr>
          <w:ilvl w:val="0"/>
          <w:numId w:val="6"/>
        </w:numPr>
        <w:pBdr>
          <w:top w:val="nil"/>
          <w:left w:val="nil"/>
          <w:bottom w:val="nil"/>
          <w:right w:val="nil"/>
          <w:between w:val="nil"/>
        </w:pBdr>
        <w:jc w:val="both"/>
        <w:rPr>
          <w:rFonts w:ascii="Arial" w:eastAsia="Arial" w:hAnsi="Arial" w:cs="Arial"/>
          <w:color w:val="000000"/>
          <w:sz w:val="22"/>
          <w:szCs w:val="22"/>
        </w:rPr>
      </w:pPr>
      <w:bookmarkStart w:id="0" w:name="30j0zll" w:colFirst="0" w:colLast="0"/>
      <w:bookmarkStart w:id="1" w:name="gjdgxs" w:colFirst="0" w:colLast="0"/>
      <w:bookmarkEnd w:id="0"/>
      <w:bookmarkEnd w:id="1"/>
      <w:r>
        <w:rPr>
          <w:rFonts w:ascii="Arial" w:eastAsia="Arial" w:hAnsi="Arial" w:cs="Arial"/>
          <w:b/>
          <w:color w:val="000000"/>
          <w:sz w:val="22"/>
          <w:szCs w:val="22"/>
        </w:rPr>
        <w:t>Generalități</w:t>
      </w:r>
      <w:r w:rsidR="009306D7">
        <w:rPr>
          <w:rFonts w:ascii="Arial" w:eastAsia="Arial" w:hAnsi="Arial" w:cs="Arial"/>
          <w:b/>
          <w:color w:val="000000"/>
          <w:sz w:val="22"/>
          <w:szCs w:val="22"/>
        </w:rPr>
        <w:t xml:space="preserve"> </w:t>
      </w:r>
    </w:p>
    <w:p w14:paraId="00000006" w14:textId="61985283" w:rsidR="00337DDD" w:rsidRDefault="009306D7">
      <w:pPr>
        <w:numPr>
          <w:ilvl w:val="0"/>
          <w:numId w:val="3"/>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Prezentul document </w:t>
      </w:r>
      <w:r w:rsidR="0079309F">
        <w:rPr>
          <w:rFonts w:ascii="Arial" w:eastAsia="Arial" w:hAnsi="Arial" w:cs="Arial"/>
          <w:color w:val="000000"/>
          <w:sz w:val="22"/>
          <w:szCs w:val="22"/>
        </w:rPr>
        <w:t>conține</w:t>
      </w:r>
      <w:r>
        <w:rPr>
          <w:rFonts w:ascii="Arial" w:eastAsia="Arial" w:hAnsi="Arial" w:cs="Arial"/>
          <w:color w:val="000000"/>
          <w:sz w:val="22"/>
          <w:szCs w:val="22"/>
        </w:rPr>
        <w:t xml:space="preserve"> </w:t>
      </w:r>
      <w:r w:rsidR="0079309F">
        <w:rPr>
          <w:rFonts w:ascii="Arial" w:eastAsia="Arial" w:hAnsi="Arial" w:cs="Arial"/>
          <w:color w:val="000000"/>
          <w:sz w:val="22"/>
          <w:szCs w:val="22"/>
        </w:rPr>
        <w:t>specificații</w:t>
      </w:r>
      <w:r>
        <w:rPr>
          <w:rFonts w:ascii="Arial" w:eastAsia="Arial" w:hAnsi="Arial" w:cs="Arial"/>
          <w:color w:val="000000"/>
          <w:sz w:val="22"/>
          <w:szCs w:val="22"/>
        </w:rPr>
        <w:t xml:space="preserve"> tehnice </w:t>
      </w:r>
      <w:r w:rsidR="0079309F">
        <w:rPr>
          <w:rFonts w:ascii="Arial" w:eastAsia="Arial" w:hAnsi="Arial" w:cs="Arial"/>
          <w:color w:val="000000"/>
          <w:sz w:val="22"/>
          <w:szCs w:val="22"/>
        </w:rPr>
        <w:t>și</w:t>
      </w:r>
      <w:r>
        <w:rPr>
          <w:rFonts w:ascii="Arial" w:eastAsia="Arial" w:hAnsi="Arial" w:cs="Arial"/>
          <w:color w:val="000000"/>
          <w:sz w:val="22"/>
          <w:szCs w:val="22"/>
        </w:rPr>
        <w:t xml:space="preserve"> constituie ansamblul </w:t>
      </w:r>
      <w:r w:rsidR="0079309F">
        <w:rPr>
          <w:rFonts w:ascii="Arial" w:eastAsia="Arial" w:hAnsi="Arial" w:cs="Arial"/>
          <w:color w:val="000000"/>
          <w:sz w:val="22"/>
          <w:szCs w:val="22"/>
        </w:rPr>
        <w:t>cerințelor</w:t>
      </w:r>
      <w:r>
        <w:rPr>
          <w:rFonts w:ascii="Arial" w:eastAsia="Arial" w:hAnsi="Arial" w:cs="Arial"/>
          <w:color w:val="000000"/>
          <w:sz w:val="22"/>
          <w:szCs w:val="22"/>
        </w:rPr>
        <w:t xml:space="preserve"> minimale pe baza cărora se elaborează propunerea </w:t>
      </w:r>
      <w:proofErr w:type="spellStart"/>
      <w:r>
        <w:rPr>
          <w:rFonts w:ascii="Arial" w:eastAsia="Arial" w:hAnsi="Arial" w:cs="Arial"/>
          <w:color w:val="000000"/>
          <w:sz w:val="22"/>
          <w:szCs w:val="22"/>
        </w:rPr>
        <w:t>tehnico</w:t>
      </w:r>
      <w:proofErr w:type="spellEnd"/>
      <w:r>
        <w:rPr>
          <w:rFonts w:ascii="Arial" w:eastAsia="Arial" w:hAnsi="Arial" w:cs="Arial"/>
          <w:color w:val="000000"/>
          <w:sz w:val="22"/>
          <w:szCs w:val="22"/>
        </w:rPr>
        <w:t xml:space="preserve"> - economică, de către fiecare ofertant.</w:t>
      </w:r>
    </w:p>
    <w:p w14:paraId="00000007" w14:textId="25BB5FEA" w:rsidR="00337DDD" w:rsidRDefault="009306D7">
      <w:pPr>
        <w:numPr>
          <w:ilvl w:val="0"/>
          <w:numId w:val="3"/>
        </w:numPr>
        <w:pBdr>
          <w:top w:val="nil"/>
          <w:left w:val="nil"/>
          <w:bottom w:val="nil"/>
          <w:right w:val="nil"/>
          <w:between w:val="nil"/>
        </w:pBdr>
        <w:tabs>
          <w:tab w:val="left" w:pos="900"/>
        </w:tabs>
        <w:jc w:val="both"/>
        <w:rPr>
          <w:rFonts w:ascii="Arial" w:eastAsia="Arial" w:hAnsi="Arial" w:cs="Arial"/>
          <w:color w:val="000000"/>
          <w:sz w:val="22"/>
          <w:szCs w:val="22"/>
        </w:rPr>
      </w:pPr>
      <w:r>
        <w:rPr>
          <w:rFonts w:ascii="Arial" w:eastAsia="Arial" w:hAnsi="Arial" w:cs="Arial"/>
          <w:color w:val="000000"/>
          <w:sz w:val="22"/>
          <w:szCs w:val="22"/>
        </w:rPr>
        <w:t>Criteriul de evaluare a ofertelor este "</w:t>
      </w:r>
      <w:r>
        <w:rPr>
          <w:rFonts w:ascii="Arial" w:eastAsia="Arial" w:hAnsi="Arial" w:cs="Arial"/>
          <w:b/>
          <w:i/>
          <w:sz w:val="22"/>
          <w:szCs w:val="22"/>
          <w:u w:val="single"/>
        </w:rPr>
        <w:t xml:space="preserve">cel mai mic </w:t>
      </w:r>
      <w:r w:rsidR="0079309F">
        <w:rPr>
          <w:rFonts w:ascii="Arial" w:eastAsia="Arial" w:hAnsi="Arial" w:cs="Arial"/>
          <w:b/>
          <w:i/>
          <w:sz w:val="22"/>
          <w:szCs w:val="22"/>
          <w:u w:val="single"/>
        </w:rPr>
        <w:t>preț</w:t>
      </w:r>
      <w:r>
        <w:rPr>
          <w:rFonts w:ascii="Arial" w:eastAsia="Arial" w:hAnsi="Arial" w:cs="Arial"/>
          <w:color w:val="000000"/>
          <w:sz w:val="22"/>
          <w:szCs w:val="22"/>
        </w:rPr>
        <w:t xml:space="preserve">", în </w:t>
      </w:r>
      <w:r w:rsidR="0079309F">
        <w:rPr>
          <w:rFonts w:ascii="Arial" w:eastAsia="Arial" w:hAnsi="Arial" w:cs="Arial"/>
          <w:color w:val="000000"/>
          <w:sz w:val="22"/>
          <w:szCs w:val="22"/>
        </w:rPr>
        <w:t>condițiile</w:t>
      </w:r>
      <w:r>
        <w:rPr>
          <w:rFonts w:ascii="Arial" w:eastAsia="Arial" w:hAnsi="Arial" w:cs="Arial"/>
          <w:color w:val="000000"/>
          <w:sz w:val="22"/>
          <w:szCs w:val="22"/>
        </w:rPr>
        <w:t xml:space="preserve"> îndeplinirii tuturor </w:t>
      </w:r>
      <w:r w:rsidR="0079309F">
        <w:rPr>
          <w:rFonts w:ascii="Arial" w:eastAsia="Arial" w:hAnsi="Arial" w:cs="Arial"/>
          <w:color w:val="000000"/>
          <w:sz w:val="22"/>
          <w:szCs w:val="22"/>
        </w:rPr>
        <w:t>specificațiilor</w:t>
      </w:r>
      <w:r>
        <w:rPr>
          <w:rFonts w:ascii="Arial" w:eastAsia="Arial" w:hAnsi="Arial" w:cs="Arial"/>
          <w:color w:val="000000"/>
          <w:sz w:val="22"/>
          <w:szCs w:val="22"/>
        </w:rPr>
        <w:t xml:space="preserve"> tehnice. </w:t>
      </w:r>
    </w:p>
    <w:p w14:paraId="00000008" w14:textId="77777777" w:rsidR="00337DDD" w:rsidRDefault="009306D7">
      <w:pPr>
        <w:numPr>
          <w:ilvl w:val="0"/>
          <w:numId w:val="3"/>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Beneficiar: Asociația Obștească Educație pentru Dezvoltare (AED). </w:t>
      </w:r>
    </w:p>
    <w:p w14:paraId="00000009" w14:textId="77777777" w:rsidR="00337DDD" w:rsidRDefault="00337DDD">
      <w:pPr>
        <w:pBdr>
          <w:top w:val="nil"/>
          <w:left w:val="nil"/>
          <w:bottom w:val="nil"/>
          <w:right w:val="nil"/>
          <w:between w:val="nil"/>
        </w:pBdr>
        <w:ind w:left="720"/>
        <w:jc w:val="both"/>
        <w:rPr>
          <w:rFonts w:ascii="Arial" w:eastAsia="Arial" w:hAnsi="Arial" w:cs="Arial"/>
          <w:color w:val="000000"/>
          <w:sz w:val="22"/>
          <w:szCs w:val="22"/>
        </w:rPr>
      </w:pPr>
    </w:p>
    <w:p w14:paraId="0000000A" w14:textId="6E3033E6" w:rsidR="00337DDD" w:rsidRDefault="009306D7">
      <w:pPr>
        <w:numPr>
          <w:ilvl w:val="0"/>
          <w:numId w:val="6"/>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 xml:space="preserve">Obiectul </w:t>
      </w:r>
      <w:r w:rsidR="0079309F">
        <w:rPr>
          <w:rFonts w:ascii="Arial" w:eastAsia="Arial" w:hAnsi="Arial" w:cs="Arial"/>
          <w:b/>
          <w:color w:val="000000"/>
          <w:sz w:val="22"/>
          <w:szCs w:val="22"/>
        </w:rPr>
        <w:t>achiziției</w:t>
      </w:r>
      <w:r>
        <w:rPr>
          <w:rFonts w:ascii="Arial" w:eastAsia="Arial" w:hAnsi="Arial" w:cs="Arial"/>
          <w:b/>
          <w:color w:val="000000"/>
          <w:sz w:val="22"/>
          <w:szCs w:val="22"/>
        </w:rPr>
        <w:t xml:space="preserve"> </w:t>
      </w:r>
    </w:p>
    <w:p w14:paraId="0000000B" w14:textId="4E245BF1" w:rsidR="00337DDD" w:rsidRDefault="009306D7">
      <w:pPr>
        <w:numPr>
          <w:ilvl w:val="0"/>
          <w:numId w:val="2"/>
        </w:numPr>
        <w:pBdr>
          <w:top w:val="nil"/>
          <w:left w:val="nil"/>
          <w:bottom w:val="nil"/>
          <w:right w:val="nil"/>
          <w:between w:val="nil"/>
        </w:pBdr>
        <w:tabs>
          <w:tab w:val="left" w:pos="1080"/>
        </w:tabs>
        <w:ind w:left="720"/>
        <w:jc w:val="both"/>
        <w:rPr>
          <w:rFonts w:ascii="Arial" w:eastAsia="Arial" w:hAnsi="Arial" w:cs="Arial"/>
          <w:color w:val="000000"/>
          <w:sz w:val="22"/>
          <w:szCs w:val="22"/>
        </w:rPr>
      </w:pPr>
      <w:r>
        <w:rPr>
          <w:rFonts w:ascii="Arial" w:eastAsia="Arial" w:hAnsi="Arial" w:cs="Arial"/>
          <w:color w:val="000000"/>
          <w:sz w:val="22"/>
          <w:szCs w:val="22"/>
        </w:rPr>
        <w:t xml:space="preserve">Turbina eoliană pe axă verticală (tip spirală) cu </w:t>
      </w:r>
      <w:r w:rsidR="0079309F">
        <w:rPr>
          <w:rFonts w:ascii="Arial" w:eastAsia="Arial" w:hAnsi="Arial" w:cs="Arial"/>
          <w:color w:val="000000"/>
          <w:sz w:val="22"/>
          <w:szCs w:val="22"/>
        </w:rPr>
        <w:t>următoarele</w:t>
      </w:r>
      <w:r>
        <w:rPr>
          <w:rFonts w:ascii="Arial" w:eastAsia="Arial" w:hAnsi="Arial" w:cs="Arial"/>
          <w:color w:val="000000"/>
          <w:sz w:val="22"/>
          <w:szCs w:val="22"/>
        </w:rPr>
        <w:t xml:space="preserve"> caracteristici: Viteza de rotație 80 - 100 r/m, Cutie de viteze 1:</w:t>
      </w:r>
      <w:r w:rsidR="00FA0B21">
        <w:rPr>
          <w:rFonts w:ascii="Arial" w:eastAsia="Arial" w:hAnsi="Arial" w:cs="Arial"/>
          <w:color w:val="000000"/>
          <w:sz w:val="22"/>
          <w:szCs w:val="22"/>
        </w:rPr>
        <w:t>3</w:t>
      </w:r>
      <w:r>
        <w:rPr>
          <w:rFonts w:ascii="Arial" w:eastAsia="Arial" w:hAnsi="Arial" w:cs="Arial"/>
          <w:color w:val="000000"/>
          <w:sz w:val="22"/>
          <w:szCs w:val="22"/>
        </w:rPr>
        <w:t xml:space="preserve"> / Senzor de vânt, Ambreiaj de suprasarcină (sistem </w:t>
      </w:r>
      <w:r w:rsidR="0079309F">
        <w:rPr>
          <w:rFonts w:ascii="Arial" w:eastAsia="Arial" w:hAnsi="Arial" w:cs="Arial"/>
          <w:color w:val="000000"/>
          <w:sz w:val="22"/>
          <w:szCs w:val="22"/>
        </w:rPr>
        <w:t>frânare</w:t>
      </w:r>
      <w:r>
        <w:rPr>
          <w:rFonts w:ascii="Arial" w:eastAsia="Arial" w:hAnsi="Arial" w:cs="Arial"/>
          <w:color w:val="000000"/>
          <w:sz w:val="22"/>
          <w:szCs w:val="22"/>
        </w:rPr>
        <w:t xml:space="preserve"> la viteza mai mare de 20 m/s (72 km/h)), Sistem de control al turbinei, Putere nominală 3,0 kW la 16 m/s, Diametru maxim 2,2 m, Înălțime maximă 4 m. </w:t>
      </w:r>
      <w:r w:rsidRPr="009306D7">
        <w:rPr>
          <w:rFonts w:ascii="Arial" w:eastAsia="Arial" w:hAnsi="Arial" w:cs="Arial"/>
          <w:color w:val="000000"/>
          <w:sz w:val="22"/>
          <w:szCs w:val="22"/>
        </w:rPr>
        <w:t>IP 68 pentru propulsie</w:t>
      </w:r>
      <w:r>
        <w:rPr>
          <w:rFonts w:ascii="Arial" w:eastAsia="Arial" w:hAnsi="Arial" w:cs="Arial"/>
          <w:color w:val="000000"/>
          <w:sz w:val="22"/>
          <w:szCs w:val="22"/>
        </w:rPr>
        <w:t>.</w:t>
      </w:r>
    </w:p>
    <w:p w14:paraId="0000000C" w14:textId="60E1637B" w:rsidR="00337DDD" w:rsidRDefault="009306D7">
      <w:pPr>
        <w:numPr>
          <w:ilvl w:val="0"/>
          <w:numId w:val="2"/>
        </w:numPr>
        <w:pBdr>
          <w:top w:val="nil"/>
          <w:left w:val="nil"/>
          <w:bottom w:val="nil"/>
          <w:right w:val="nil"/>
          <w:between w:val="nil"/>
        </w:pBdr>
        <w:tabs>
          <w:tab w:val="left" w:pos="1080"/>
        </w:tabs>
        <w:ind w:left="720"/>
        <w:jc w:val="both"/>
        <w:rPr>
          <w:rFonts w:ascii="Arial" w:eastAsia="Arial" w:hAnsi="Arial" w:cs="Arial"/>
          <w:sz w:val="22"/>
          <w:szCs w:val="22"/>
        </w:rPr>
      </w:pPr>
      <w:r>
        <w:rPr>
          <w:rFonts w:ascii="Arial" w:eastAsia="Arial" w:hAnsi="Arial" w:cs="Arial"/>
          <w:sz w:val="22"/>
          <w:szCs w:val="22"/>
        </w:rPr>
        <w:t>Generator electric</w:t>
      </w:r>
      <w:r w:rsidR="00AD61B2">
        <w:rPr>
          <w:rFonts w:ascii="Arial" w:eastAsia="Arial" w:hAnsi="Arial" w:cs="Arial"/>
          <w:sz w:val="22"/>
          <w:szCs w:val="22"/>
        </w:rPr>
        <w:t xml:space="preserve">: </w:t>
      </w:r>
      <w:r>
        <w:rPr>
          <w:rFonts w:ascii="Arial" w:eastAsia="Arial" w:hAnsi="Arial" w:cs="Arial"/>
          <w:sz w:val="22"/>
          <w:szCs w:val="22"/>
        </w:rPr>
        <w:t>5 kW</w:t>
      </w:r>
    </w:p>
    <w:p w14:paraId="0000000D" w14:textId="25A56636" w:rsidR="00337DDD" w:rsidRDefault="009306D7">
      <w:pPr>
        <w:numPr>
          <w:ilvl w:val="0"/>
          <w:numId w:val="2"/>
        </w:numPr>
        <w:pBdr>
          <w:top w:val="nil"/>
          <w:left w:val="nil"/>
          <w:bottom w:val="nil"/>
          <w:right w:val="nil"/>
          <w:between w:val="nil"/>
        </w:pBdr>
        <w:tabs>
          <w:tab w:val="left" w:pos="1080"/>
        </w:tabs>
        <w:ind w:left="720"/>
        <w:jc w:val="both"/>
        <w:rPr>
          <w:rFonts w:ascii="Arial" w:eastAsia="Arial" w:hAnsi="Arial" w:cs="Arial"/>
          <w:color w:val="000000"/>
          <w:sz w:val="22"/>
          <w:szCs w:val="22"/>
        </w:rPr>
      </w:pPr>
      <w:r>
        <w:rPr>
          <w:rFonts w:ascii="Arial" w:eastAsia="Arial" w:hAnsi="Arial" w:cs="Arial"/>
          <w:color w:val="000000"/>
          <w:sz w:val="22"/>
          <w:szCs w:val="22"/>
        </w:rPr>
        <w:t xml:space="preserve">Invertor electric capacitate minima 5 kW pentru </w:t>
      </w:r>
      <w:r w:rsidR="0079309F">
        <w:rPr>
          <w:rFonts w:ascii="Arial" w:eastAsia="Arial" w:hAnsi="Arial" w:cs="Arial"/>
          <w:color w:val="000000"/>
          <w:sz w:val="22"/>
          <w:szCs w:val="22"/>
        </w:rPr>
        <w:t>instalații</w:t>
      </w:r>
      <w:r>
        <w:rPr>
          <w:rFonts w:ascii="Arial" w:eastAsia="Arial" w:hAnsi="Arial" w:cs="Arial"/>
          <w:color w:val="000000"/>
          <w:sz w:val="22"/>
          <w:szCs w:val="22"/>
        </w:rPr>
        <w:t xml:space="preserve"> eoliene: Net-</w:t>
      </w:r>
      <w:proofErr w:type="spellStart"/>
      <w:r>
        <w:rPr>
          <w:rFonts w:ascii="Arial" w:eastAsia="Arial" w:hAnsi="Arial" w:cs="Arial"/>
          <w:color w:val="000000"/>
          <w:sz w:val="22"/>
          <w:szCs w:val="22"/>
        </w:rPr>
        <w:t>Inverter</w:t>
      </w:r>
      <w:proofErr w:type="spellEnd"/>
      <w:r>
        <w:rPr>
          <w:rFonts w:ascii="Arial" w:eastAsia="Arial" w:hAnsi="Arial" w:cs="Arial"/>
          <w:color w:val="000000"/>
          <w:sz w:val="22"/>
          <w:szCs w:val="22"/>
        </w:rPr>
        <w:t xml:space="preserve"> 230 V/50 Hertz. </w:t>
      </w:r>
    </w:p>
    <w:p w14:paraId="0000000E" w14:textId="77777777" w:rsidR="00337DDD" w:rsidRDefault="00337DDD">
      <w:pPr>
        <w:tabs>
          <w:tab w:val="left" w:pos="662"/>
        </w:tabs>
        <w:jc w:val="both"/>
        <w:rPr>
          <w:rFonts w:ascii="Arial" w:eastAsia="Arial" w:hAnsi="Arial" w:cs="Arial"/>
          <w:sz w:val="22"/>
          <w:szCs w:val="22"/>
        </w:rPr>
      </w:pPr>
    </w:p>
    <w:p w14:paraId="0000000F" w14:textId="6B3EB7E6" w:rsidR="00337DDD" w:rsidRPr="002562AE" w:rsidRDefault="0079309F">
      <w:pPr>
        <w:numPr>
          <w:ilvl w:val="0"/>
          <w:numId w:val="6"/>
        </w:numPr>
        <w:tabs>
          <w:tab w:val="left" w:pos="662"/>
        </w:tabs>
        <w:jc w:val="both"/>
        <w:rPr>
          <w:rFonts w:ascii="Arial" w:eastAsia="Arial" w:hAnsi="Arial" w:cs="Arial"/>
          <w:sz w:val="22"/>
          <w:szCs w:val="22"/>
        </w:rPr>
      </w:pPr>
      <w:r w:rsidRPr="002562AE">
        <w:rPr>
          <w:rFonts w:ascii="Arial" w:eastAsia="Arial" w:hAnsi="Arial" w:cs="Arial"/>
          <w:b/>
          <w:sz w:val="22"/>
          <w:szCs w:val="22"/>
        </w:rPr>
        <w:t>Condiții</w:t>
      </w:r>
      <w:r w:rsidR="009306D7" w:rsidRPr="002562AE">
        <w:rPr>
          <w:rFonts w:ascii="Arial" w:eastAsia="Arial" w:hAnsi="Arial" w:cs="Arial"/>
          <w:b/>
          <w:sz w:val="22"/>
          <w:szCs w:val="22"/>
        </w:rPr>
        <w:t xml:space="preserve"> de livrare</w:t>
      </w:r>
    </w:p>
    <w:p w14:paraId="00000010" w14:textId="27D5B364" w:rsidR="00337DDD" w:rsidRPr="002562AE" w:rsidRDefault="009306D7">
      <w:pPr>
        <w:numPr>
          <w:ilvl w:val="0"/>
          <w:numId w:val="4"/>
        </w:numPr>
        <w:tabs>
          <w:tab w:val="left" w:pos="785"/>
        </w:tabs>
        <w:ind w:left="720"/>
        <w:jc w:val="both"/>
        <w:rPr>
          <w:rFonts w:ascii="Arial" w:eastAsia="Arial" w:hAnsi="Arial" w:cs="Arial"/>
          <w:sz w:val="22"/>
          <w:szCs w:val="22"/>
        </w:rPr>
      </w:pPr>
      <w:r w:rsidRPr="002562AE">
        <w:rPr>
          <w:rFonts w:ascii="Arial" w:eastAsia="Arial" w:hAnsi="Arial" w:cs="Arial"/>
          <w:sz w:val="22"/>
          <w:szCs w:val="22"/>
        </w:rPr>
        <w:t xml:space="preserve">Transportul bunurilor </w:t>
      </w:r>
      <w:r w:rsidR="0079309F" w:rsidRPr="002562AE">
        <w:rPr>
          <w:rFonts w:ascii="Arial" w:eastAsia="Arial" w:hAnsi="Arial" w:cs="Arial"/>
          <w:sz w:val="22"/>
          <w:szCs w:val="22"/>
        </w:rPr>
        <w:t>achiziționate</w:t>
      </w:r>
      <w:r w:rsidRPr="002562AE">
        <w:rPr>
          <w:rFonts w:ascii="Arial" w:eastAsia="Arial" w:hAnsi="Arial" w:cs="Arial"/>
          <w:sz w:val="22"/>
          <w:szCs w:val="22"/>
        </w:rPr>
        <w:t xml:space="preserve"> face obiectul prezentei proceduri.</w:t>
      </w:r>
    </w:p>
    <w:p w14:paraId="4C4FC590" w14:textId="37D9FE99" w:rsidR="00872882" w:rsidRPr="002562AE" w:rsidRDefault="00872882" w:rsidP="00872882">
      <w:pPr>
        <w:numPr>
          <w:ilvl w:val="0"/>
          <w:numId w:val="4"/>
        </w:numPr>
        <w:tabs>
          <w:tab w:val="left" w:pos="785"/>
        </w:tabs>
        <w:ind w:left="720"/>
        <w:jc w:val="both"/>
        <w:rPr>
          <w:rFonts w:ascii="Arial" w:eastAsia="Arial" w:hAnsi="Arial" w:cs="Arial"/>
          <w:sz w:val="22"/>
          <w:szCs w:val="22"/>
        </w:rPr>
      </w:pPr>
      <w:r w:rsidRPr="002562AE">
        <w:rPr>
          <w:rFonts w:ascii="Arial" w:eastAsia="Arial" w:hAnsi="Arial" w:cs="Arial"/>
          <w:sz w:val="22"/>
          <w:szCs w:val="22"/>
        </w:rPr>
        <w:t xml:space="preserve">Termen de livrare: </w:t>
      </w:r>
      <w:r w:rsidR="00266EA0" w:rsidRPr="002562AE">
        <w:rPr>
          <w:rFonts w:ascii="Arial" w:eastAsia="Arial" w:hAnsi="Arial" w:cs="Arial"/>
          <w:sz w:val="22"/>
          <w:szCs w:val="22"/>
        </w:rPr>
        <w:t xml:space="preserve">maximum </w:t>
      </w:r>
      <w:r w:rsidRPr="002562AE">
        <w:rPr>
          <w:rFonts w:ascii="Arial" w:eastAsia="Arial" w:hAnsi="Arial" w:cs="Arial"/>
          <w:sz w:val="22"/>
          <w:szCs w:val="22"/>
        </w:rPr>
        <w:t xml:space="preserve">120 de zile </w:t>
      </w:r>
      <w:r w:rsidR="000A3561" w:rsidRPr="002562AE">
        <w:rPr>
          <w:rFonts w:ascii="Arial" w:eastAsia="Arial" w:hAnsi="Arial" w:cs="Arial"/>
          <w:sz w:val="22"/>
          <w:szCs w:val="22"/>
        </w:rPr>
        <w:t xml:space="preserve">calendaristice </w:t>
      </w:r>
      <w:r w:rsidRPr="002562AE">
        <w:rPr>
          <w:rFonts w:ascii="Arial" w:eastAsia="Arial" w:hAnsi="Arial" w:cs="Arial"/>
          <w:sz w:val="22"/>
          <w:szCs w:val="22"/>
        </w:rPr>
        <w:t xml:space="preserve">de la semnarea contractului.  </w:t>
      </w:r>
    </w:p>
    <w:p w14:paraId="00000011" w14:textId="381867FC" w:rsidR="00337DDD" w:rsidRPr="002562AE" w:rsidRDefault="009306D7">
      <w:pPr>
        <w:numPr>
          <w:ilvl w:val="0"/>
          <w:numId w:val="4"/>
        </w:numPr>
        <w:tabs>
          <w:tab w:val="left" w:pos="785"/>
        </w:tabs>
        <w:ind w:left="720"/>
        <w:jc w:val="both"/>
        <w:rPr>
          <w:rFonts w:ascii="Arial" w:eastAsia="Arial" w:hAnsi="Arial" w:cs="Arial"/>
          <w:sz w:val="22"/>
          <w:szCs w:val="22"/>
        </w:rPr>
      </w:pPr>
      <w:r w:rsidRPr="002562AE">
        <w:rPr>
          <w:rFonts w:ascii="Arial" w:eastAsia="Arial" w:hAnsi="Arial" w:cs="Arial"/>
          <w:sz w:val="22"/>
          <w:szCs w:val="22"/>
        </w:rPr>
        <w:t xml:space="preserve">Bunurile vor fi transportate la adresa: Gimnaziul nr.74 „Viorel Găină”, aflat pe adresa str. M. Eminescu 22, s. Tohatin, </w:t>
      </w:r>
      <w:proofErr w:type="spellStart"/>
      <w:r w:rsidRPr="002562AE">
        <w:rPr>
          <w:rFonts w:ascii="Arial" w:eastAsia="Arial" w:hAnsi="Arial" w:cs="Arial"/>
          <w:sz w:val="22"/>
          <w:szCs w:val="22"/>
        </w:rPr>
        <w:t>com</w:t>
      </w:r>
      <w:proofErr w:type="spellEnd"/>
      <w:r w:rsidRPr="002562AE">
        <w:rPr>
          <w:rFonts w:ascii="Arial" w:eastAsia="Arial" w:hAnsi="Arial" w:cs="Arial"/>
          <w:sz w:val="22"/>
          <w:szCs w:val="22"/>
        </w:rPr>
        <w:t>. Tohatin, mun. Chișinău, R</w:t>
      </w:r>
      <w:r w:rsidR="00FA0B21" w:rsidRPr="002562AE">
        <w:rPr>
          <w:rFonts w:ascii="Arial" w:eastAsia="Arial" w:hAnsi="Arial" w:cs="Arial"/>
          <w:sz w:val="22"/>
          <w:szCs w:val="22"/>
        </w:rPr>
        <w:t xml:space="preserve">epublica </w:t>
      </w:r>
      <w:r w:rsidRPr="002562AE">
        <w:rPr>
          <w:rFonts w:ascii="Arial" w:eastAsia="Arial" w:hAnsi="Arial" w:cs="Arial"/>
          <w:sz w:val="22"/>
          <w:szCs w:val="22"/>
        </w:rPr>
        <w:t>M</w:t>
      </w:r>
      <w:r w:rsidR="00FA0B21" w:rsidRPr="002562AE">
        <w:rPr>
          <w:rFonts w:ascii="Arial" w:eastAsia="Arial" w:hAnsi="Arial" w:cs="Arial"/>
          <w:sz w:val="22"/>
          <w:szCs w:val="22"/>
        </w:rPr>
        <w:t>oldova</w:t>
      </w:r>
      <w:r w:rsidRPr="002562AE">
        <w:rPr>
          <w:rFonts w:ascii="Arial" w:eastAsia="Arial" w:hAnsi="Arial" w:cs="Arial"/>
          <w:sz w:val="22"/>
          <w:szCs w:val="22"/>
        </w:rPr>
        <w:t>, cod poștal MD-2092 (47°03'47.9"N 28°57'00.8"E).</w:t>
      </w:r>
    </w:p>
    <w:p w14:paraId="1ED228F1" w14:textId="77777777" w:rsidR="00D03BB1" w:rsidRPr="002562AE" w:rsidRDefault="009306D7">
      <w:pPr>
        <w:numPr>
          <w:ilvl w:val="0"/>
          <w:numId w:val="4"/>
        </w:numPr>
        <w:tabs>
          <w:tab w:val="left" w:pos="785"/>
        </w:tabs>
        <w:ind w:left="720"/>
        <w:jc w:val="both"/>
        <w:rPr>
          <w:rFonts w:ascii="Arial" w:eastAsia="Arial" w:hAnsi="Arial" w:cs="Arial"/>
          <w:sz w:val="22"/>
          <w:szCs w:val="22"/>
        </w:rPr>
      </w:pPr>
      <w:r w:rsidRPr="002562AE">
        <w:rPr>
          <w:rFonts w:ascii="Arial" w:eastAsia="Arial" w:hAnsi="Arial" w:cs="Arial"/>
          <w:sz w:val="22"/>
          <w:szCs w:val="22"/>
        </w:rPr>
        <w:t xml:space="preserve">Ofertantul va fi responsabil </w:t>
      </w:r>
      <w:r w:rsidR="0079309F" w:rsidRPr="002562AE">
        <w:rPr>
          <w:rFonts w:ascii="Arial" w:eastAsia="Arial" w:hAnsi="Arial" w:cs="Arial"/>
          <w:sz w:val="22"/>
          <w:szCs w:val="22"/>
        </w:rPr>
        <w:t>pentru</w:t>
      </w:r>
      <w:r w:rsidRPr="002562AE">
        <w:rPr>
          <w:rFonts w:ascii="Arial" w:eastAsia="Arial" w:hAnsi="Arial" w:cs="Arial"/>
          <w:sz w:val="22"/>
          <w:szCs w:val="22"/>
        </w:rPr>
        <w:t xml:space="preserve"> asigurarea bunurilor pentru toata perioada de: </w:t>
      </w:r>
      <w:r w:rsidR="0079309F" w:rsidRPr="002562AE">
        <w:rPr>
          <w:rFonts w:ascii="Arial" w:eastAsia="Arial" w:hAnsi="Arial" w:cs="Arial"/>
          <w:sz w:val="22"/>
          <w:szCs w:val="22"/>
        </w:rPr>
        <w:t>achiziție</w:t>
      </w:r>
      <w:r w:rsidRPr="002562AE">
        <w:rPr>
          <w:rFonts w:ascii="Arial" w:eastAsia="Arial" w:hAnsi="Arial" w:cs="Arial"/>
          <w:sz w:val="22"/>
          <w:szCs w:val="22"/>
        </w:rPr>
        <w:t>, transportare, instalare, darea in exploatare.</w:t>
      </w:r>
    </w:p>
    <w:p w14:paraId="00000013" w14:textId="77777777" w:rsidR="00337DDD" w:rsidRPr="002562AE" w:rsidRDefault="009306D7">
      <w:pPr>
        <w:tabs>
          <w:tab w:val="left" w:pos="785"/>
        </w:tabs>
        <w:ind w:left="720"/>
        <w:jc w:val="both"/>
        <w:rPr>
          <w:rFonts w:ascii="Arial" w:eastAsia="Arial" w:hAnsi="Arial" w:cs="Arial"/>
          <w:sz w:val="22"/>
          <w:szCs w:val="22"/>
        </w:rPr>
      </w:pPr>
      <w:r w:rsidRPr="002562AE">
        <w:rPr>
          <w:rFonts w:ascii="Arial" w:eastAsia="Arial" w:hAnsi="Arial" w:cs="Arial"/>
          <w:sz w:val="22"/>
          <w:szCs w:val="22"/>
        </w:rPr>
        <w:t xml:space="preserve">  </w:t>
      </w:r>
    </w:p>
    <w:p w14:paraId="00000014" w14:textId="51B85FED" w:rsidR="00337DDD" w:rsidRPr="002562AE" w:rsidRDefault="0079309F">
      <w:pPr>
        <w:numPr>
          <w:ilvl w:val="0"/>
          <w:numId w:val="6"/>
        </w:numPr>
        <w:pBdr>
          <w:top w:val="nil"/>
          <w:left w:val="nil"/>
          <w:bottom w:val="nil"/>
          <w:right w:val="nil"/>
          <w:between w:val="nil"/>
        </w:pBdr>
        <w:tabs>
          <w:tab w:val="left" w:pos="785"/>
        </w:tabs>
        <w:jc w:val="both"/>
        <w:rPr>
          <w:rFonts w:ascii="Arial" w:eastAsia="Arial" w:hAnsi="Arial" w:cs="Arial"/>
          <w:sz w:val="22"/>
          <w:szCs w:val="22"/>
        </w:rPr>
      </w:pPr>
      <w:r w:rsidRPr="002562AE">
        <w:rPr>
          <w:rFonts w:ascii="Arial" w:eastAsia="Arial" w:hAnsi="Arial" w:cs="Arial"/>
          <w:b/>
          <w:sz w:val="22"/>
          <w:szCs w:val="22"/>
        </w:rPr>
        <w:t>Cerințe</w:t>
      </w:r>
      <w:r w:rsidR="009306D7" w:rsidRPr="002562AE">
        <w:rPr>
          <w:rFonts w:ascii="Arial" w:eastAsia="Arial" w:hAnsi="Arial" w:cs="Arial"/>
          <w:b/>
          <w:sz w:val="22"/>
          <w:szCs w:val="22"/>
        </w:rPr>
        <w:t xml:space="preserve"> fata de ofertant</w:t>
      </w:r>
    </w:p>
    <w:p w14:paraId="00000015" w14:textId="4727F10E" w:rsidR="00337DDD" w:rsidRPr="002562AE" w:rsidRDefault="009306D7">
      <w:pPr>
        <w:numPr>
          <w:ilvl w:val="3"/>
          <w:numId w:val="5"/>
        </w:numPr>
        <w:pBdr>
          <w:top w:val="nil"/>
          <w:left w:val="nil"/>
          <w:bottom w:val="nil"/>
          <w:right w:val="nil"/>
          <w:between w:val="nil"/>
        </w:pBdr>
        <w:tabs>
          <w:tab w:val="left" w:pos="785"/>
        </w:tabs>
        <w:ind w:left="720"/>
        <w:jc w:val="both"/>
        <w:rPr>
          <w:rFonts w:ascii="Arial" w:eastAsia="Arial" w:hAnsi="Arial" w:cs="Arial"/>
          <w:sz w:val="22"/>
          <w:szCs w:val="22"/>
        </w:rPr>
      </w:pPr>
      <w:r w:rsidRPr="002562AE">
        <w:rPr>
          <w:rFonts w:ascii="Arial" w:eastAsia="Arial" w:hAnsi="Arial" w:cs="Arial"/>
          <w:sz w:val="22"/>
          <w:szCs w:val="22"/>
        </w:rPr>
        <w:t xml:space="preserve">Ofertantul va avea minimum o </w:t>
      </w:r>
      <w:r w:rsidR="0079309F" w:rsidRPr="002562AE">
        <w:rPr>
          <w:rFonts w:ascii="Arial" w:eastAsia="Arial" w:hAnsi="Arial" w:cs="Arial"/>
          <w:sz w:val="22"/>
          <w:szCs w:val="22"/>
        </w:rPr>
        <w:t>operațiune</w:t>
      </w:r>
      <w:r w:rsidRPr="002562AE">
        <w:rPr>
          <w:rFonts w:ascii="Arial" w:eastAsia="Arial" w:hAnsi="Arial" w:cs="Arial"/>
          <w:sz w:val="22"/>
          <w:szCs w:val="22"/>
        </w:rPr>
        <w:t xml:space="preserve"> de import - export realizată. – Documente confirmative: </w:t>
      </w:r>
      <w:r w:rsidR="0079309F" w:rsidRPr="002562AE">
        <w:rPr>
          <w:rFonts w:ascii="Arial" w:eastAsia="Arial" w:hAnsi="Arial" w:cs="Arial"/>
          <w:sz w:val="22"/>
          <w:szCs w:val="22"/>
        </w:rPr>
        <w:t>Declarație</w:t>
      </w:r>
      <w:r w:rsidRPr="002562AE">
        <w:rPr>
          <w:rFonts w:ascii="Arial" w:eastAsia="Arial" w:hAnsi="Arial" w:cs="Arial"/>
          <w:sz w:val="22"/>
          <w:szCs w:val="22"/>
        </w:rPr>
        <w:t xml:space="preserve"> vamală.</w:t>
      </w:r>
    </w:p>
    <w:p w14:paraId="00000016" w14:textId="5199FB5B" w:rsidR="00337DDD" w:rsidRPr="002562AE" w:rsidRDefault="009306D7">
      <w:pPr>
        <w:numPr>
          <w:ilvl w:val="3"/>
          <w:numId w:val="5"/>
        </w:numPr>
        <w:pBdr>
          <w:top w:val="nil"/>
          <w:left w:val="nil"/>
          <w:bottom w:val="nil"/>
          <w:right w:val="nil"/>
          <w:between w:val="nil"/>
        </w:pBdr>
        <w:tabs>
          <w:tab w:val="left" w:pos="785"/>
        </w:tabs>
        <w:ind w:left="720"/>
        <w:jc w:val="both"/>
        <w:rPr>
          <w:rFonts w:ascii="Arial" w:eastAsia="Arial" w:hAnsi="Arial" w:cs="Arial"/>
          <w:sz w:val="22"/>
          <w:szCs w:val="22"/>
        </w:rPr>
      </w:pPr>
      <w:r w:rsidRPr="002562AE">
        <w:rPr>
          <w:rFonts w:ascii="Arial" w:eastAsia="Arial" w:hAnsi="Arial" w:cs="Arial"/>
          <w:sz w:val="22"/>
          <w:szCs w:val="22"/>
        </w:rPr>
        <w:t xml:space="preserve">Ofertantul va avea minimum un proiecte de energie regenerabilă realizat. – Documente confirmative: Contract de executare a </w:t>
      </w:r>
      <w:r w:rsidR="0079309F" w:rsidRPr="002562AE">
        <w:rPr>
          <w:rFonts w:ascii="Arial" w:eastAsia="Arial" w:hAnsi="Arial" w:cs="Arial"/>
          <w:sz w:val="22"/>
          <w:szCs w:val="22"/>
        </w:rPr>
        <w:t>lucrărilor</w:t>
      </w:r>
      <w:r w:rsidRPr="002562AE">
        <w:rPr>
          <w:rFonts w:ascii="Arial" w:eastAsia="Arial" w:hAnsi="Arial" w:cs="Arial"/>
          <w:sz w:val="22"/>
          <w:szCs w:val="22"/>
        </w:rPr>
        <w:t>.</w:t>
      </w:r>
    </w:p>
    <w:p w14:paraId="00000017" w14:textId="77777777" w:rsidR="00337DDD" w:rsidRPr="002562AE" w:rsidRDefault="00337DDD">
      <w:pPr>
        <w:tabs>
          <w:tab w:val="left" w:pos="785"/>
        </w:tabs>
        <w:jc w:val="both"/>
        <w:rPr>
          <w:rFonts w:ascii="Arial" w:eastAsia="Arial" w:hAnsi="Arial" w:cs="Arial"/>
          <w:sz w:val="22"/>
          <w:szCs w:val="22"/>
        </w:rPr>
      </w:pPr>
    </w:p>
    <w:p w14:paraId="00000018" w14:textId="77777777" w:rsidR="00337DDD" w:rsidRPr="002562AE" w:rsidRDefault="009306D7">
      <w:pPr>
        <w:numPr>
          <w:ilvl w:val="0"/>
          <w:numId w:val="6"/>
        </w:numPr>
        <w:pBdr>
          <w:top w:val="nil"/>
          <w:left w:val="nil"/>
          <w:bottom w:val="nil"/>
          <w:right w:val="nil"/>
          <w:between w:val="nil"/>
        </w:pBdr>
        <w:jc w:val="both"/>
        <w:rPr>
          <w:rFonts w:ascii="Arial" w:eastAsia="Arial" w:hAnsi="Arial" w:cs="Arial"/>
          <w:sz w:val="22"/>
          <w:szCs w:val="22"/>
        </w:rPr>
      </w:pPr>
      <w:r w:rsidRPr="002562AE">
        <w:rPr>
          <w:rFonts w:ascii="Arial" w:eastAsia="Arial" w:hAnsi="Arial" w:cs="Arial"/>
          <w:b/>
          <w:sz w:val="22"/>
          <w:szCs w:val="22"/>
        </w:rPr>
        <w:t xml:space="preserve">Modul de prezentare a ofertei </w:t>
      </w:r>
    </w:p>
    <w:p w14:paraId="00000019" w14:textId="0B022F42" w:rsidR="00337DDD" w:rsidRPr="002562AE" w:rsidRDefault="009306D7">
      <w:pPr>
        <w:numPr>
          <w:ilvl w:val="0"/>
          <w:numId w:val="1"/>
        </w:numPr>
        <w:pBdr>
          <w:top w:val="nil"/>
          <w:left w:val="nil"/>
          <w:bottom w:val="nil"/>
          <w:right w:val="nil"/>
          <w:between w:val="nil"/>
        </w:pBdr>
        <w:tabs>
          <w:tab w:val="left" w:pos="720"/>
        </w:tabs>
        <w:ind w:left="0" w:firstLine="360"/>
        <w:jc w:val="both"/>
        <w:rPr>
          <w:rFonts w:ascii="Arial" w:eastAsia="Arial" w:hAnsi="Arial" w:cs="Arial"/>
          <w:sz w:val="22"/>
          <w:szCs w:val="22"/>
        </w:rPr>
      </w:pPr>
      <w:r w:rsidRPr="002562AE">
        <w:rPr>
          <w:rFonts w:ascii="Arial" w:eastAsia="Arial" w:hAnsi="Arial" w:cs="Arial"/>
          <w:sz w:val="22"/>
          <w:szCs w:val="22"/>
        </w:rPr>
        <w:t xml:space="preserve">Oferta tehnică va cuprinde toate </w:t>
      </w:r>
      <w:r w:rsidR="0079309F" w:rsidRPr="002562AE">
        <w:rPr>
          <w:rFonts w:ascii="Arial" w:eastAsia="Arial" w:hAnsi="Arial" w:cs="Arial"/>
          <w:sz w:val="22"/>
          <w:szCs w:val="22"/>
        </w:rPr>
        <w:t>specificațiile</w:t>
      </w:r>
      <w:r w:rsidRPr="002562AE">
        <w:rPr>
          <w:rFonts w:ascii="Arial" w:eastAsia="Arial" w:hAnsi="Arial" w:cs="Arial"/>
          <w:sz w:val="22"/>
          <w:szCs w:val="22"/>
        </w:rPr>
        <w:t xml:space="preserve"> tehnice a bunurilor.</w:t>
      </w:r>
    </w:p>
    <w:p w14:paraId="0000001A" w14:textId="1F32754C" w:rsidR="00337DDD" w:rsidRPr="002562AE" w:rsidRDefault="009306D7">
      <w:pPr>
        <w:numPr>
          <w:ilvl w:val="0"/>
          <w:numId w:val="1"/>
        </w:numPr>
        <w:pBdr>
          <w:top w:val="nil"/>
          <w:left w:val="nil"/>
          <w:bottom w:val="nil"/>
          <w:right w:val="nil"/>
          <w:between w:val="nil"/>
        </w:pBdr>
        <w:tabs>
          <w:tab w:val="left" w:pos="720"/>
        </w:tabs>
        <w:ind w:left="0" w:firstLine="360"/>
        <w:jc w:val="both"/>
        <w:rPr>
          <w:rFonts w:ascii="Arial" w:eastAsia="Arial" w:hAnsi="Arial" w:cs="Arial"/>
          <w:sz w:val="22"/>
          <w:szCs w:val="22"/>
        </w:rPr>
      </w:pPr>
      <w:r w:rsidRPr="002562AE">
        <w:rPr>
          <w:rFonts w:ascii="Arial" w:eastAsia="Arial" w:hAnsi="Arial" w:cs="Arial"/>
          <w:sz w:val="22"/>
          <w:szCs w:val="22"/>
        </w:rPr>
        <w:t xml:space="preserve">Manualul de instalare și </w:t>
      </w:r>
      <w:r w:rsidR="0079309F" w:rsidRPr="002562AE">
        <w:rPr>
          <w:rFonts w:ascii="Arial" w:eastAsia="Arial" w:hAnsi="Arial" w:cs="Arial"/>
          <w:sz w:val="22"/>
          <w:szCs w:val="22"/>
        </w:rPr>
        <w:t>mentenanță</w:t>
      </w:r>
      <w:r w:rsidRPr="002562AE">
        <w:rPr>
          <w:rFonts w:ascii="Arial" w:eastAsia="Arial" w:hAnsi="Arial" w:cs="Arial"/>
          <w:sz w:val="22"/>
          <w:szCs w:val="22"/>
        </w:rPr>
        <w:t>.</w:t>
      </w:r>
    </w:p>
    <w:p w14:paraId="2BD917DF" w14:textId="77777777" w:rsidR="00FA0B21" w:rsidRPr="002562AE" w:rsidRDefault="0079309F">
      <w:pPr>
        <w:numPr>
          <w:ilvl w:val="0"/>
          <w:numId w:val="1"/>
        </w:numPr>
        <w:pBdr>
          <w:top w:val="nil"/>
          <w:left w:val="nil"/>
          <w:bottom w:val="nil"/>
          <w:right w:val="nil"/>
          <w:between w:val="nil"/>
        </w:pBdr>
        <w:tabs>
          <w:tab w:val="left" w:pos="720"/>
        </w:tabs>
        <w:ind w:left="0" w:firstLine="360"/>
        <w:jc w:val="both"/>
        <w:rPr>
          <w:rFonts w:ascii="Arial" w:eastAsia="Arial" w:hAnsi="Arial" w:cs="Arial"/>
          <w:sz w:val="22"/>
          <w:szCs w:val="22"/>
        </w:rPr>
      </w:pPr>
      <w:r w:rsidRPr="002562AE">
        <w:rPr>
          <w:rFonts w:ascii="Arial" w:eastAsia="Arial" w:hAnsi="Arial" w:cs="Arial"/>
          <w:sz w:val="22"/>
          <w:szCs w:val="22"/>
        </w:rPr>
        <w:t>Instrucțiunile</w:t>
      </w:r>
      <w:r w:rsidR="009306D7" w:rsidRPr="002562AE">
        <w:rPr>
          <w:rFonts w:ascii="Arial" w:eastAsia="Arial" w:hAnsi="Arial" w:cs="Arial"/>
          <w:sz w:val="22"/>
          <w:szCs w:val="22"/>
        </w:rPr>
        <w:t xml:space="preserve"> </w:t>
      </w:r>
      <w:r w:rsidRPr="002562AE">
        <w:rPr>
          <w:rFonts w:ascii="Arial" w:eastAsia="Arial" w:hAnsi="Arial" w:cs="Arial"/>
          <w:sz w:val="22"/>
          <w:szCs w:val="22"/>
        </w:rPr>
        <w:t>privind</w:t>
      </w:r>
      <w:r w:rsidR="009306D7" w:rsidRPr="002562AE">
        <w:rPr>
          <w:rFonts w:ascii="Arial" w:eastAsia="Arial" w:hAnsi="Arial" w:cs="Arial"/>
          <w:sz w:val="22"/>
          <w:szCs w:val="22"/>
        </w:rPr>
        <w:t xml:space="preserve"> montarea în conformitate cu </w:t>
      </w:r>
      <w:r w:rsidRPr="002562AE">
        <w:rPr>
          <w:rFonts w:ascii="Arial" w:eastAsia="Arial" w:hAnsi="Arial" w:cs="Arial"/>
          <w:sz w:val="22"/>
          <w:szCs w:val="22"/>
        </w:rPr>
        <w:t>cerințele</w:t>
      </w:r>
      <w:r w:rsidR="009306D7" w:rsidRPr="002562AE">
        <w:rPr>
          <w:rFonts w:ascii="Arial" w:eastAsia="Arial" w:hAnsi="Arial" w:cs="Arial"/>
          <w:sz w:val="22"/>
          <w:szCs w:val="22"/>
        </w:rPr>
        <w:t xml:space="preserve"> ENS31NA</w:t>
      </w:r>
      <w:r w:rsidR="00FA0B21" w:rsidRPr="002562AE">
        <w:rPr>
          <w:rFonts w:ascii="Arial" w:eastAsia="Arial" w:hAnsi="Arial" w:cs="Arial"/>
          <w:sz w:val="22"/>
          <w:szCs w:val="22"/>
        </w:rPr>
        <w:t>.</w:t>
      </w:r>
    </w:p>
    <w:p w14:paraId="0000001B" w14:textId="2FF14CFF" w:rsidR="00337DDD" w:rsidRPr="002562AE" w:rsidRDefault="00FA0B21">
      <w:pPr>
        <w:numPr>
          <w:ilvl w:val="0"/>
          <w:numId w:val="1"/>
        </w:numPr>
        <w:pBdr>
          <w:top w:val="nil"/>
          <w:left w:val="nil"/>
          <w:bottom w:val="nil"/>
          <w:right w:val="nil"/>
          <w:between w:val="nil"/>
        </w:pBdr>
        <w:tabs>
          <w:tab w:val="left" w:pos="720"/>
        </w:tabs>
        <w:ind w:left="0" w:firstLine="360"/>
        <w:jc w:val="both"/>
        <w:rPr>
          <w:rFonts w:ascii="Arial" w:eastAsia="Arial" w:hAnsi="Arial" w:cs="Arial"/>
          <w:sz w:val="22"/>
          <w:szCs w:val="22"/>
        </w:rPr>
      </w:pPr>
      <w:r w:rsidRPr="002562AE">
        <w:rPr>
          <w:rFonts w:ascii="Arial" w:eastAsia="Arial" w:hAnsi="Arial" w:cs="Arial"/>
          <w:sz w:val="22"/>
          <w:szCs w:val="22"/>
        </w:rPr>
        <w:t xml:space="preserve">Certificat de conformitate CE pentru invertor </w:t>
      </w:r>
      <w:r w:rsidR="009306D7" w:rsidRPr="002562AE">
        <w:rPr>
          <w:rFonts w:ascii="Arial" w:eastAsia="Arial" w:hAnsi="Arial" w:cs="Arial"/>
          <w:sz w:val="22"/>
          <w:szCs w:val="22"/>
        </w:rPr>
        <w:t>și generator</w:t>
      </w:r>
      <w:r w:rsidRPr="002562AE">
        <w:rPr>
          <w:rFonts w:ascii="Arial" w:eastAsia="Arial" w:hAnsi="Arial" w:cs="Arial"/>
          <w:sz w:val="22"/>
          <w:szCs w:val="22"/>
        </w:rPr>
        <w:t>.</w:t>
      </w:r>
      <w:r w:rsidR="009306D7" w:rsidRPr="002562AE">
        <w:rPr>
          <w:rFonts w:ascii="Arial" w:eastAsia="Arial" w:hAnsi="Arial" w:cs="Arial"/>
          <w:sz w:val="22"/>
          <w:szCs w:val="22"/>
        </w:rPr>
        <w:t xml:space="preserve"> </w:t>
      </w:r>
    </w:p>
    <w:p w14:paraId="0000001C" w14:textId="34E2E2A8" w:rsidR="00337DDD" w:rsidRPr="002562AE" w:rsidRDefault="0079309F">
      <w:pPr>
        <w:numPr>
          <w:ilvl w:val="0"/>
          <w:numId w:val="1"/>
        </w:numPr>
        <w:tabs>
          <w:tab w:val="left" w:pos="785"/>
        </w:tabs>
        <w:jc w:val="both"/>
        <w:rPr>
          <w:rFonts w:ascii="Arial" w:eastAsia="Arial" w:hAnsi="Arial" w:cs="Arial"/>
          <w:sz w:val="22"/>
          <w:szCs w:val="22"/>
        </w:rPr>
      </w:pPr>
      <w:r w:rsidRPr="002562AE">
        <w:rPr>
          <w:rFonts w:ascii="Arial" w:eastAsia="Arial" w:hAnsi="Arial" w:cs="Arial"/>
          <w:sz w:val="22"/>
          <w:szCs w:val="22"/>
        </w:rPr>
        <w:t>Declarație</w:t>
      </w:r>
      <w:r w:rsidR="009306D7" w:rsidRPr="002562AE">
        <w:rPr>
          <w:rFonts w:ascii="Arial" w:eastAsia="Arial" w:hAnsi="Arial" w:cs="Arial"/>
          <w:sz w:val="22"/>
          <w:szCs w:val="22"/>
        </w:rPr>
        <w:t xml:space="preserve"> de </w:t>
      </w:r>
      <w:r w:rsidRPr="002562AE">
        <w:rPr>
          <w:rFonts w:ascii="Arial" w:eastAsia="Arial" w:hAnsi="Arial" w:cs="Arial"/>
          <w:sz w:val="22"/>
          <w:szCs w:val="22"/>
        </w:rPr>
        <w:t>garanție</w:t>
      </w:r>
      <w:r w:rsidR="009306D7" w:rsidRPr="002562AE">
        <w:rPr>
          <w:rFonts w:ascii="Arial" w:eastAsia="Arial" w:hAnsi="Arial" w:cs="Arial"/>
          <w:sz w:val="22"/>
          <w:szCs w:val="22"/>
        </w:rPr>
        <w:t xml:space="preserve"> din partea </w:t>
      </w:r>
      <w:r w:rsidRPr="002562AE">
        <w:rPr>
          <w:rFonts w:ascii="Arial" w:eastAsia="Arial" w:hAnsi="Arial" w:cs="Arial"/>
          <w:sz w:val="22"/>
          <w:szCs w:val="22"/>
        </w:rPr>
        <w:t>producătorului</w:t>
      </w:r>
      <w:r w:rsidR="009306D7" w:rsidRPr="002562AE">
        <w:rPr>
          <w:rFonts w:ascii="Arial" w:eastAsia="Arial" w:hAnsi="Arial" w:cs="Arial"/>
          <w:sz w:val="22"/>
          <w:szCs w:val="22"/>
        </w:rPr>
        <w:t xml:space="preserve"> pentru minim 5 ani. </w:t>
      </w:r>
    </w:p>
    <w:p w14:paraId="0000001D" w14:textId="1651B33B" w:rsidR="00337DDD" w:rsidRPr="002562AE" w:rsidRDefault="009306D7">
      <w:pPr>
        <w:numPr>
          <w:ilvl w:val="0"/>
          <w:numId w:val="1"/>
        </w:numPr>
        <w:pBdr>
          <w:top w:val="nil"/>
          <w:left w:val="nil"/>
          <w:bottom w:val="nil"/>
          <w:right w:val="nil"/>
          <w:between w:val="nil"/>
        </w:pBdr>
        <w:tabs>
          <w:tab w:val="left" w:pos="1080"/>
        </w:tabs>
        <w:jc w:val="both"/>
        <w:rPr>
          <w:rFonts w:ascii="Arial" w:eastAsia="Arial" w:hAnsi="Arial" w:cs="Arial"/>
          <w:sz w:val="22"/>
          <w:szCs w:val="22"/>
        </w:rPr>
      </w:pPr>
      <w:r w:rsidRPr="002562AE">
        <w:rPr>
          <w:rFonts w:ascii="Arial" w:eastAsia="Arial" w:hAnsi="Arial" w:cs="Arial"/>
          <w:sz w:val="22"/>
          <w:szCs w:val="22"/>
        </w:rPr>
        <w:t xml:space="preserve">Propunerea financiară va </w:t>
      </w:r>
      <w:r w:rsidR="0079309F" w:rsidRPr="002562AE">
        <w:rPr>
          <w:rFonts w:ascii="Arial" w:eastAsia="Arial" w:hAnsi="Arial" w:cs="Arial"/>
          <w:sz w:val="22"/>
          <w:szCs w:val="22"/>
        </w:rPr>
        <w:t>evidenția</w:t>
      </w:r>
      <w:r w:rsidRPr="002562AE">
        <w:rPr>
          <w:rFonts w:ascii="Arial" w:eastAsia="Arial" w:hAnsi="Arial" w:cs="Arial"/>
          <w:sz w:val="22"/>
          <w:szCs w:val="22"/>
        </w:rPr>
        <w:t xml:space="preserve"> </w:t>
      </w:r>
      <w:r w:rsidR="0079309F" w:rsidRPr="002562AE">
        <w:rPr>
          <w:rFonts w:ascii="Arial" w:eastAsia="Arial" w:hAnsi="Arial" w:cs="Arial"/>
          <w:sz w:val="22"/>
          <w:szCs w:val="22"/>
        </w:rPr>
        <w:t>prețul</w:t>
      </w:r>
      <w:r w:rsidRPr="002562AE">
        <w:rPr>
          <w:rFonts w:ascii="Arial" w:eastAsia="Arial" w:hAnsi="Arial" w:cs="Arial"/>
          <w:sz w:val="22"/>
          <w:szCs w:val="22"/>
        </w:rPr>
        <w:t xml:space="preserve"> unitar, precum și prețul total al ofertei exprimat în lei, </w:t>
      </w:r>
      <w:r w:rsidR="00266EA0" w:rsidRPr="002562AE">
        <w:rPr>
          <w:rFonts w:ascii="Arial" w:eastAsia="Arial" w:hAnsi="Arial" w:cs="Arial"/>
          <w:sz w:val="22"/>
          <w:szCs w:val="22"/>
        </w:rPr>
        <w:t xml:space="preserve">410000 </w:t>
      </w:r>
      <w:r w:rsidRPr="002562AE">
        <w:rPr>
          <w:rFonts w:ascii="Arial" w:eastAsia="Arial" w:hAnsi="Arial" w:cs="Arial"/>
          <w:b/>
          <w:bCs/>
          <w:sz w:val="22"/>
          <w:szCs w:val="22"/>
        </w:rPr>
        <w:t>fără TVA</w:t>
      </w:r>
      <w:r w:rsidRPr="002562AE">
        <w:rPr>
          <w:rFonts w:ascii="Arial" w:eastAsia="Arial" w:hAnsi="Arial" w:cs="Arial"/>
          <w:sz w:val="22"/>
          <w:szCs w:val="22"/>
        </w:rPr>
        <w:t xml:space="preserve">.  </w:t>
      </w:r>
    </w:p>
    <w:p w14:paraId="0000001E" w14:textId="77777777" w:rsidR="00337DDD" w:rsidRDefault="00337DDD">
      <w:pPr>
        <w:pBdr>
          <w:top w:val="nil"/>
          <w:left w:val="nil"/>
          <w:bottom w:val="nil"/>
          <w:right w:val="nil"/>
          <w:between w:val="nil"/>
        </w:pBdr>
        <w:tabs>
          <w:tab w:val="center" w:pos="4680"/>
          <w:tab w:val="right" w:pos="9360"/>
          <w:tab w:val="left" w:pos="720"/>
        </w:tabs>
        <w:jc w:val="both"/>
        <w:rPr>
          <w:rFonts w:ascii="Arial" w:eastAsia="Arial" w:hAnsi="Arial" w:cs="Arial"/>
          <w:color w:val="000000"/>
          <w:sz w:val="22"/>
          <w:szCs w:val="22"/>
        </w:rPr>
      </w:pPr>
    </w:p>
    <w:sectPr w:rsidR="00337DDD">
      <w:headerReference w:type="default" r:id="rId7"/>
      <w:footerReference w:type="default" r:id="rId8"/>
      <w:headerReference w:type="first" r:id="rId9"/>
      <w:pgSz w:w="12240" w:h="15840"/>
      <w:pgMar w:top="284" w:right="1800" w:bottom="993" w:left="1800" w:header="284" w:footer="13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DCD9C" w14:textId="77777777" w:rsidR="008119E4" w:rsidRDefault="008119E4">
      <w:r>
        <w:separator/>
      </w:r>
    </w:p>
  </w:endnote>
  <w:endnote w:type="continuationSeparator" w:id="0">
    <w:p w14:paraId="5ED9BD9F" w14:textId="77777777" w:rsidR="008119E4" w:rsidRDefault="00811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7" w14:textId="77777777" w:rsidR="00337DDD" w:rsidRDefault="009306D7">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00000028" w14:textId="77777777" w:rsidR="00337DDD" w:rsidRDefault="00337DD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0D1BFB" w14:textId="77777777" w:rsidR="008119E4" w:rsidRDefault="008119E4">
      <w:r>
        <w:separator/>
      </w:r>
    </w:p>
  </w:footnote>
  <w:footnote w:type="continuationSeparator" w:id="0">
    <w:p w14:paraId="5A0F3170" w14:textId="77777777" w:rsidR="008119E4" w:rsidRDefault="00811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2" w14:textId="77777777" w:rsidR="00337DDD" w:rsidRDefault="00337DDD">
    <w:pPr>
      <w:pBdr>
        <w:top w:val="nil"/>
        <w:left w:val="nil"/>
        <w:bottom w:val="nil"/>
        <w:right w:val="nil"/>
        <w:between w:val="nil"/>
      </w:pBdr>
      <w:tabs>
        <w:tab w:val="center" w:pos="4680"/>
        <w:tab w:val="right" w:pos="9360"/>
        <w:tab w:val="left" w:pos="7836"/>
      </w:tabs>
      <w:rPr>
        <w:color w:val="000000"/>
      </w:rPr>
    </w:pPr>
  </w:p>
  <w:p w14:paraId="00000023" w14:textId="77777777" w:rsidR="00337DDD" w:rsidRDefault="00337DDD">
    <w:pPr>
      <w:pBdr>
        <w:top w:val="nil"/>
        <w:left w:val="nil"/>
        <w:bottom w:val="nil"/>
        <w:right w:val="nil"/>
        <w:between w:val="nil"/>
      </w:pBdr>
      <w:tabs>
        <w:tab w:val="center" w:pos="4680"/>
        <w:tab w:val="right" w:pos="9360"/>
        <w:tab w:val="left" w:pos="7836"/>
      </w:tabs>
      <w:rPr>
        <w:color w:val="000000"/>
      </w:rPr>
    </w:pPr>
  </w:p>
  <w:p w14:paraId="00000024" w14:textId="77777777" w:rsidR="00337DDD" w:rsidRDefault="009306D7">
    <w:pPr>
      <w:pBdr>
        <w:top w:val="nil"/>
        <w:left w:val="nil"/>
        <w:bottom w:val="nil"/>
        <w:right w:val="nil"/>
        <w:between w:val="nil"/>
      </w:pBdr>
      <w:tabs>
        <w:tab w:val="center" w:pos="4680"/>
        <w:tab w:val="right" w:pos="9360"/>
        <w:tab w:val="left" w:pos="7836"/>
      </w:tabs>
      <w:rPr>
        <w:color w:val="000000"/>
      </w:rPr>
    </w:pPr>
    <w:r>
      <w:rPr>
        <w:color w:val="000000"/>
      </w:rPr>
      <w:tab/>
    </w:r>
  </w:p>
  <w:p w14:paraId="00000025" w14:textId="77777777" w:rsidR="00337DDD" w:rsidRDefault="009306D7">
    <w:pPr>
      <w:pBdr>
        <w:top w:val="nil"/>
        <w:left w:val="nil"/>
        <w:bottom w:val="nil"/>
        <w:right w:val="nil"/>
        <w:between w:val="nil"/>
      </w:pBdr>
      <w:tabs>
        <w:tab w:val="center" w:pos="4680"/>
        <w:tab w:val="right" w:pos="9360"/>
      </w:tabs>
      <w:rPr>
        <w:color w:val="000000"/>
        <w:sz w:val="26"/>
        <w:szCs w:val="26"/>
      </w:rPr>
    </w:pPr>
    <w:r>
      <w:rPr>
        <w:color w:val="000000"/>
        <w:sz w:val="26"/>
        <w:szCs w:val="26"/>
      </w:rPr>
      <w:t xml:space="preserve">                      </w:t>
    </w:r>
  </w:p>
  <w:p w14:paraId="00000026" w14:textId="77777777" w:rsidR="00337DDD" w:rsidRDefault="009306D7">
    <w:pPr>
      <w:pBdr>
        <w:top w:val="nil"/>
        <w:left w:val="nil"/>
        <w:bottom w:val="nil"/>
        <w:right w:val="nil"/>
        <w:between w:val="nil"/>
      </w:pBdr>
      <w:tabs>
        <w:tab w:val="center" w:pos="4680"/>
        <w:tab w:val="right" w:pos="9360"/>
      </w:tabs>
      <w:rPr>
        <w:color w:val="000000"/>
        <w:sz w:val="26"/>
        <w:szCs w:val="26"/>
      </w:rPr>
    </w:pPr>
    <w:r>
      <w:rPr>
        <w:color w:val="000000"/>
        <w:sz w:val="26"/>
        <w:szCs w:val="2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F" w14:textId="77777777" w:rsidR="00337DDD" w:rsidRDefault="009306D7">
    <w:pPr>
      <w:pBdr>
        <w:top w:val="nil"/>
        <w:left w:val="nil"/>
        <w:bottom w:val="nil"/>
        <w:right w:val="nil"/>
        <w:between w:val="nil"/>
      </w:pBdr>
      <w:tabs>
        <w:tab w:val="center" w:pos="4680"/>
        <w:tab w:val="right" w:pos="9360"/>
        <w:tab w:val="left" w:pos="7836"/>
      </w:tabs>
      <w:rPr>
        <w:color w:val="000000"/>
      </w:rPr>
    </w:pPr>
    <w:r>
      <w:rPr>
        <w:color w:val="000000"/>
      </w:rPr>
      <w:tab/>
    </w:r>
  </w:p>
  <w:p w14:paraId="00000020" w14:textId="77777777" w:rsidR="00337DDD" w:rsidRDefault="009306D7">
    <w:pPr>
      <w:pBdr>
        <w:top w:val="nil"/>
        <w:left w:val="nil"/>
        <w:bottom w:val="nil"/>
        <w:right w:val="nil"/>
        <w:between w:val="nil"/>
      </w:pBdr>
      <w:tabs>
        <w:tab w:val="center" w:pos="4680"/>
        <w:tab w:val="right" w:pos="9360"/>
      </w:tabs>
      <w:rPr>
        <w:color w:val="000000"/>
        <w:sz w:val="26"/>
        <w:szCs w:val="26"/>
      </w:rPr>
    </w:pPr>
    <w:r>
      <w:rPr>
        <w:color w:val="000000"/>
        <w:sz w:val="26"/>
        <w:szCs w:val="26"/>
      </w:rPr>
      <w:t xml:space="preserve">                        </w:t>
    </w:r>
  </w:p>
  <w:p w14:paraId="00000021" w14:textId="77777777" w:rsidR="00337DDD" w:rsidRDefault="00337DDD">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EE7ACD"/>
    <w:multiLevelType w:val="multilevel"/>
    <w:tmpl w:val="D308855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422E307A"/>
    <w:multiLevelType w:val="multilevel"/>
    <w:tmpl w:val="EF260EBA"/>
    <w:lvl w:ilvl="0">
      <w:start w:val="1"/>
      <w:numFmt w:val="upperLetter"/>
      <w:lvlText w:val="%1."/>
      <w:lvlJc w:val="left"/>
      <w:pPr>
        <w:ind w:left="720" w:hanging="360"/>
      </w:pPr>
      <w:rPr>
        <w:b/>
      </w:rPr>
    </w:lvl>
    <w:lvl w:ilvl="1">
      <w:start w:val="2"/>
      <w:numFmt w:val="decimal"/>
      <w:lvlText w:val="%2."/>
      <w:lvlJc w:val="left"/>
      <w:pPr>
        <w:ind w:left="1440" w:hanging="360"/>
      </w:pPr>
      <w:rPr>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EF23F99"/>
    <w:multiLevelType w:val="multilevel"/>
    <w:tmpl w:val="42C0263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7027443"/>
    <w:multiLevelType w:val="multilevel"/>
    <w:tmpl w:val="DE32A1F4"/>
    <w:lvl w:ilvl="0">
      <w:start w:val="1"/>
      <w:numFmt w:val="upperLetter"/>
      <w:lvlText w:val="%1."/>
      <w:lvlJc w:val="left"/>
      <w:pPr>
        <w:ind w:left="720" w:hanging="360"/>
      </w:pPr>
      <w:rPr>
        <w:b/>
      </w:rPr>
    </w:lvl>
    <w:lvl w:ilvl="1">
      <w:start w:val="2"/>
      <w:numFmt w:val="decimal"/>
      <w:lvlText w:val="%2."/>
      <w:lvlJc w:val="left"/>
      <w:pPr>
        <w:ind w:left="1440" w:hanging="360"/>
      </w:pPr>
      <w:rPr>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8B41F82"/>
    <w:multiLevelType w:val="multilevel"/>
    <w:tmpl w:val="ED128C5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7C1F126B"/>
    <w:multiLevelType w:val="multilevel"/>
    <w:tmpl w:val="B156A9A4"/>
    <w:lvl w:ilvl="0">
      <w:start w:val="1"/>
      <w:numFmt w:val="decimal"/>
      <w:lvlText w:val="%1."/>
      <w:lvlJc w:val="left"/>
      <w:pPr>
        <w:ind w:left="720" w:hanging="360"/>
      </w:pPr>
      <w:rPr>
        <w:b w:val="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DDD"/>
    <w:rsid w:val="000A3561"/>
    <w:rsid w:val="000F39BB"/>
    <w:rsid w:val="002562AE"/>
    <w:rsid w:val="00266EA0"/>
    <w:rsid w:val="00337DDD"/>
    <w:rsid w:val="003929DE"/>
    <w:rsid w:val="00395703"/>
    <w:rsid w:val="0075530C"/>
    <w:rsid w:val="0079309F"/>
    <w:rsid w:val="008119E4"/>
    <w:rsid w:val="00872882"/>
    <w:rsid w:val="00885EBA"/>
    <w:rsid w:val="009306D7"/>
    <w:rsid w:val="00AD61B2"/>
    <w:rsid w:val="00C5395D"/>
    <w:rsid w:val="00CC6596"/>
    <w:rsid w:val="00CE095E"/>
    <w:rsid w:val="00D03BB1"/>
    <w:rsid w:val="00D12B8C"/>
    <w:rsid w:val="00F251AC"/>
    <w:rsid w:val="00FA0B21"/>
    <w:rsid w:val="00FB67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59D9E"/>
  <w15:docId w15:val="{DB21C52B-2821-4B16-BB0A-A6D022EE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rPr>
  </w:style>
  <w:style w:type="paragraph" w:styleId="Titlu5">
    <w:name w:val="heading 5"/>
    <w:basedOn w:val="Normal"/>
    <w:next w:val="Normal"/>
    <w:uiPriority w:val="9"/>
    <w:semiHidden/>
    <w:unhideWhenUsed/>
    <w:qFormat/>
    <w:pPr>
      <w:keepNext/>
      <w:keepLines/>
      <w:spacing w:before="220" w:after="40"/>
      <w:outlineLvl w:val="4"/>
    </w:pPr>
    <w:rPr>
      <w:b/>
      <w:sz w:val="22"/>
      <w:szCs w:val="22"/>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before="480" w:after="120"/>
    </w:pPr>
    <w:rPr>
      <w:b/>
      <w:sz w:val="72"/>
      <w:szCs w:val="72"/>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2066</Characters>
  <Application>Microsoft Office Word</Application>
  <DocSecurity>0</DocSecurity>
  <Lines>17</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Oleg Bursuc</cp:lastModifiedBy>
  <cp:revision>2</cp:revision>
  <dcterms:created xsi:type="dcterms:W3CDTF">2021-04-15T12:55:00Z</dcterms:created>
  <dcterms:modified xsi:type="dcterms:W3CDTF">2021-04-15T12:55:00Z</dcterms:modified>
</cp:coreProperties>
</file>